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0EE7" w14:textId="77777777" w:rsidR="00D536BB" w:rsidRDefault="00EF7833" w:rsidP="00D536BB">
      <w:pPr>
        <w:pStyle w:val="Title"/>
        <w:rPr>
          <w:rFonts w:ascii="Palatino Linotype" w:hAnsi="Palatino Linotype"/>
          <w:szCs w:val="20"/>
        </w:rPr>
      </w:pPr>
      <w:r>
        <w:rPr>
          <w:rFonts w:ascii="Palatino Linotype" w:hAnsi="Palatino Linotype"/>
        </w:rPr>
        <w:t xml:space="preserve">Glossary of </w:t>
      </w:r>
      <w:r w:rsidR="00D536BB">
        <w:rPr>
          <w:rFonts w:ascii="Palatino Linotype" w:hAnsi="Palatino Linotype"/>
        </w:rPr>
        <w:t>Regulat</w:t>
      </w:r>
      <w:r>
        <w:rPr>
          <w:rFonts w:ascii="Palatino Linotype" w:hAnsi="Palatino Linotype"/>
        </w:rPr>
        <w:t xml:space="preserve">ory </w:t>
      </w:r>
      <w:r w:rsidR="00D536BB">
        <w:rPr>
          <w:rFonts w:ascii="Palatino Linotype" w:hAnsi="Palatino Linotype"/>
        </w:rPr>
        <w:t>Definitions</w:t>
      </w:r>
    </w:p>
    <w:p w14:paraId="193664C6" w14:textId="77777777" w:rsidR="00D536BB" w:rsidRDefault="00D536BB" w:rsidP="00D536BB">
      <w:pPr>
        <w:tabs>
          <w:tab w:val="left" w:pos="90"/>
        </w:tabs>
        <w:spacing w:line="240" w:lineRule="auto"/>
        <w:ind w:right="8730"/>
        <w:rPr>
          <w:rFonts w:ascii="Palatino Linotype" w:hAnsi="Palatino Linotype"/>
          <w:sz w:val="24"/>
        </w:rPr>
      </w:pPr>
    </w:p>
    <w:p w14:paraId="56C4C3E3"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The purpose of this document is for regulated water utility companies and their customers to have a better understanding of the terminology used within the regulatory process related to the ‘Water Section’ of the ‘Regulatory Services Division’. In addition to this document are five important sources of key terms:</w:t>
      </w:r>
    </w:p>
    <w:p w14:paraId="559BD200" w14:textId="77777777" w:rsidR="00D536BB" w:rsidRPr="005115E5" w:rsidRDefault="00D536BB" w:rsidP="00D536B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5115E5">
        <w:rPr>
          <w:rFonts w:ascii="Palatino Linotype" w:hAnsi="Palatino Linotype"/>
          <w:bCs/>
          <w:sz w:val="24"/>
          <w:u w:val="single"/>
        </w:rPr>
        <w:t>Revised Code of Washington</w:t>
      </w:r>
      <w:r>
        <w:rPr>
          <w:rFonts w:ascii="Palatino Linotype" w:hAnsi="Palatino Linotype"/>
          <w:bCs/>
          <w:sz w:val="24"/>
          <w:u w:val="single"/>
        </w:rPr>
        <w:t xml:space="preserve"> (RCW)</w:t>
      </w:r>
      <w:r w:rsidRPr="005115E5">
        <w:rPr>
          <w:rFonts w:ascii="Palatino Linotype" w:hAnsi="Palatino Linotype"/>
          <w:sz w:val="24"/>
        </w:rPr>
        <w:t>, Title 80.</w:t>
      </w:r>
    </w:p>
    <w:p w14:paraId="55D4317A" w14:textId="77777777" w:rsidR="00D536BB" w:rsidRPr="005115E5" w:rsidRDefault="00D536BB" w:rsidP="00D536B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5115E5">
        <w:rPr>
          <w:rFonts w:ascii="Palatino Linotype" w:hAnsi="Palatino Linotype"/>
          <w:bCs/>
          <w:sz w:val="24"/>
          <w:u w:val="single"/>
        </w:rPr>
        <w:t>Washington Administrative Code</w:t>
      </w:r>
      <w:r>
        <w:rPr>
          <w:rFonts w:ascii="Palatino Linotype" w:hAnsi="Palatino Linotype"/>
          <w:bCs/>
          <w:sz w:val="24"/>
          <w:u w:val="single"/>
        </w:rPr>
        <w:t xml:space="preserve"> (WAC)</w:t>
      </w:r>
      <w:r w:rsidRPr="005115E5">
        <w:rPr>
          <w:rFonts w:ascii="Palatino Linotype" w:hAnsi="Palatino Linotype"/>
          <w:sz w:val="24"/>
        </w:rPr>
        <w:t>, Title 480.</w:t>
      </w:r>
    </w:p>
    <w:p w14:paraId="487AE93D" w14:textId="77777777" w:rsidR="00D536BB" w:rsidRDefault="00D536BB" w:rsidP="00D536B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AA2FA9">
        <w:rPr>
          <w:rFonts w:ascii="Palatino Linotype" w:hAnsi="Palatino Linotype"/>
          <w:sz w:val="24"/>
          <w:u w:val="single"/>
        </w:rPr>
        <w:t>Utilities and Transportation Commission’s</w:t>
      </w:r>
      <w:r>
        <w:rPr>
          <w:rFonts w:ascii="Palatino Linotype" w:hAnsi="Palatino Linotype"/>
          <w:sz w:val="24"/>
        </w:rPr>
        <w:t xml:space="preserve"> ‘Generic Water Tariff’.</w:t>
      </w:r>
    </w:p>
    <w:p w14:paraId="2E52B3C9" w14:textId="77777777" w:rsidR="00D536BB" w:rsidRDefault="00D536BB" w:rsidP="00D536B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u w:val="single"/>
        </w:rPr>
        <w:t>National Association of Regulatory Utility Commissioners (NARUC)</w:t>
      </w:r>
      <w:r w:rsidRPr="005115E5">
        <w:rPr>
          <w:rFonts w:ascii="Palatino Linotype" w:hAnsi="Palatino Linotype"/>
          <w:sz w:val="24"/>
        </w:rPr>
        <w:t xml:space="preserve">, </w:t>
      </w:r>
      <w:r>
        <w:rPr>
          <w:rFonts w:ascii="Palatino Linotype" w:hAnsi="Palatino Linotype"/>
          <w:sz w:val="24"/>
        </w:rPr>
        <w:t>‘</w:t>
      </w:r>
      <w:r w:rsidRPr="005115E5">
        <w:rPr>
          <w:rFonts w:ascii="Palatino Linotype" w:hAnsi="Palatino Linotype"/>
          <w:sz w:val="24"/>
        </w:rPr>
        <w:t>Uniform System of Accounts for Water Utilities (1996)</w:t>
      </w:r>
      <w:r>
        <w:rPr>
          <w:rFonts w:ascii="Palatino Linotype" w:hAnsi="Palatino Linotype"/>
          <w:sz w:val="24"/>
        </w:rPr>
        <w:t>’</w:t>
      </w:r>
      <w:r w:rsidRPr="005115E5">
        <w:rPr>
          <w:rFonts w:ascii="Palatino Linotype" w:hAnsi="Palatino Linotype"/>
          <w:sz w:val="24"/>
        </w:rPr>
        <w:t>.</w:t>
      </w:r>
    </w:p>
    <w:p w14:paraId="35C7EBB4" w14:textId="77777777" w:rsidR="00D536BB" w:rsidRDefault="00D536BB" w:rsidP="00D536B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295C0A">
        <w:rPr>
          <w:rFonts w:ascii="Palatino Linotype" w:hAnsi="Palatino Linotype"/>
          <w:sz w:val="24"/>
          <w:u w:val="single"/>
        </w:rPr>
        <w:t>American Water Works Association</w:t>
      </w:r>
      <w:r>
        <w:rPr>
          <w:rFonts w:ascii="Palatino Linotype" w:hAnsi="Palatino Linotype"/>
          <w:sz w:val="24"/>
          <w:u w:val="single"/>
        </w:rPr>
        <w:t xml:space="preserve"> (AWWA)</w:t>
      </w:r>
      <w:r>
        <w:rPr>
          <w:rFonts w:ascii="Palatino Linotype" w:hAnsi="Palatino Linotype"/>
          <w:sz w:val="24"/>
        </w:rPr>
        <w:t xml:space="preserve"> ‘Manual of Water Supply Practices – Principles of Water Rates, Fees, and Charges’.</w:t>
      </w:r>
    </w:p>
    <w:p w14:paraId="51AA2F62"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p>
    <w:p w14:paraId="08E89806" w14:textId="77777777" w:rsidR="00D536BB" w:rsidRDefault="00D536BB" w:rsidP="00D536BB">
      <w:pPr>
        <w:pStyle w:val="IntenseQuote"/>
      </w:pPr>
      <w:r w:rsidRPr="007743CD">
        <w:t>A</w:t>
      </w:r>
    </w:p>
    <w:p w14:paraId="5E1CD45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A72BC5">
        <w:rPr>
          <w:rStyle w:val="Emphasis"/>
          <w:bCs w:val="0"/>
        </w:rPr>
        <w:t>Accounting System</w:t>
      </w:r>
      <w:r w:rsidRPr="00A72BC5">
        <w:rPr>
          <w:rFonts w:ascii="Palatino Linotype" w:hAnsi="Palatino Linotype"/>
          <w:sz w:val="24"/>
        </w:rPr>
        <w:t xml:space="preserve"> – A systematic collection of records used by a business to provide the factual measure of its assets, liabilities, net worth, revenues, expenses and earnings. Usually proscribed for utilities by regulatory authority in the interest of uniformity and accuracy.</w:t>
      </w:r>
    </w:p>
    <w:p w14:paraId="130B670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333CC">
        <w:rPr>
          <w:rStyle w:val="Emphasis"/>
        </w:rPr>
        <w:t>Accrual Basis</w:t>
      </w:r>
      <w:r>
        <w:rPr>
          <w:rFonts w:ascii="Palatino Linotype" w:hAnsi="Palatino Linotype"/>
          <w:sz w:val="24"/>
        </w:rPr>
        <w:t xml:space="preserve"> – The basis of accounting under which revenues are recorded when earned and expenditures are recorded when they become liabilities for benefits received, notwithstanding that receipt of the revenue or payments of the expenditure may take place, in whole or in part, in another accounting period.</w:t>
      </w:r>
    </w:p>
    <w:p w14:paraId="377D15D8" w14:textId="77777777" w:rsidR="00D536BB" w:rsidRPr="005115E5"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A72BC5">
        <w:rPr>
          <w:rStyle w:val="Emphasis"/>
          <w:bCs w:val="0"/>
        </w:rPr>
        <w:t>Acquisition Adjustment</w:t>
      </w:r>
      <w:r w:rsidRPr="00A72BC5">
        <w:rPr>
          <w:rFonts w:ascii="Palatino Linotype" w:hAnsi="Palatino Linotype"/>
          <w:sz w:val="24"/>
        </w:rPr>
        <w:t xml:space="preserve"> – The difference between the price paid to acquire a facility or a system and the depreciated original cost of the facility or system. Contributions included in the transfer will affect the recorded adjustment.</w:t>
      </w:r>
    </w:p>
    <w:p w14:paraId="54BBDB2E" w14:textId="77777777" w:rsidR="00D536BB" w:rsidRDefault="00D536BB" w:rsidP="00D536BB">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42C0C">
        <w:rPr>
          <w:rStyle w:val="Emphasis"/>
        </w:rPr>
        <w:t>Affiliated Interest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 business or personal entity that is not independent with respect to a company due (usually) to common ownership. Affiliate is legally defined in RCW 80.16.010. Transactions between companies and affiliates are scrutinized to prevent excess profits and to determine if the transactions are reasonable and/or prudent.</w:t>
      </w:r>
    </w:p>
    <w:p w14:paraId="1F768364" w14:textId="77777777" w:rsidR="00872B30" w:rsidRDefault="00872B30"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Emphasis"/>
        </w:rPr>
      </w:pPr>
    </w:p>
    <w:p w14:paraId="00319BED" w14:textId="0E46D1AF" w:rsidR="00872B30" w:rsidRPr="00872B30" w:rsidRDefault="00872B30" w:rsidP="00872B30">
      <w:pPr>
        <w:pStyle w:val="Header"/>
        <w:jc w:val="right"/>
        <w:rPr>
          <w:rStyle w:val="Emphasis"/>
          <w:rFonts w:asciiTheme="minorHAnsi" w:eastAsiaTheme="minorEastAsia" w:hAnsiTheme="minorHAnsi" w:cstheme="minorBidi"/>
          <w:b w:val="0"/>
          <w:bCs w:val="0"/>
          <w:i/>
          <w:iCs/>
          <w:color w:val="D9D9D9" w:themeColor="background1" w:themeShade="D9"/>
          <w:bdr w:val="none" w:sz="0" w:space="0" w:color="auto"/>
          <w:shd w:val="clear" w:color="auto" w:fill="auto"/>
        </w:rPr>
      </w:pPr>
      <w:r w:rsidRPr="00087853">
        <w:rPr>
          <w:color w:val="D9D9D9" w:themeColor="background1" w:themeShade="D9"/>
        </w:rPr>
        <w:lastRenderedPageBreak/>
        <w:t>January 2022</w:t>
      </w:r>
    </w:p>
    <w:p w14:paraId="45D45A23" w14:textId="209B484E"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Amortization</w:t>
      </w:r>
      <w:r>
        <w:rPr>
          <w:rFonts w:ascii="Palatino Linotype" w:hAnsi="Palatino Linotype"/>
          <w:sz w:val="24"/>
        </w:rPr>
        <w:t xml:space="preserve"> – The gradual extinguishment of an amount in an account by distributing such amount over a fixed period, over the life of the asset or liability to which it applies, or over the period during which it is anticipate</w:t>
      </w:r>
      <w:r w:rsidR="00675BEB">
        <w:rPr>
          <w:rFonts w:ascii="Palatino Linotype" w:hAnsi="Palatino Linotype"/>
          <w:sz w:val="24"/>
        </w:rPr>
        <w:t>d the benefit will be realized.</w:t>
      </w:r>
      <w:r w:rsidR="00F749EE">
        <w:rPr>
          <w:rFonts w:ascii="Palatino Linotype" w:hAnsi="Palatino Linotype"/>
          <w:sz w:val="24"/>
        </w:rPr>
        <w:t xml:space="preserve"> </w:t>
      </w:r>
      <w:r>
        <w:rPr>
          <w:rFonts w:ascii="Palatino Linotype" w:hAnsi="Palatino Linotype"/>
          <w:sz w:val="24"/>
        </w:rPr>
        <w:t>In other words, to spread a non-recurring expenditure over a period of years to avoid distortion or unfair impact on any one year.</w:t>
      </w:r>
    </w:p>
    <w:p w14:paraId="7E92D62A"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Ancillary Charges</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 separate charge for ancillary services that is not included in costs for general water service. Often, in providing water service, the utility must perform these ancillary services, which benefit only the individual customer using the services and have no system wide benefit.</w:t>
      </w:r>
    </w:p>
    <w:p w14:paraId="622F0736"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Annualized</w:t>
      </w:r>
      <w:r w:rsidRPr="009861E8">
        <w:rPr>
          <w:rFonts w:ascii="Palatino Linotype" w:hAnsi="Palatino Linotype"/>
          <w:sz w:val="24"/>
        </w:rPr>
        <w:t xml:space="preserve"> – </w:t>
      </w:r>
      <w:r>
        <w:rPr>
          <w:rFonts w:ascii="Palatino Linotype" w:hAnsi="Palatino Linotype"/>
          <w:sz w:val="24"/>
        </w:rPr>
        <w:t>The process of adjusting a utility company’s annual historical information to reflect a full 12-month period for known changes reasonably expected to continue into the future.</w:t>
      </w:r>
    </w:p>
    <w:p w14:paraId="4134897E"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Asset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Property (plant, equipment, land) or property rights of a business reported in the balance sheet.</w:t>
      </w:r>
    </w:p>
    <w:p w14:paraId="178B8FAD" w14:textId="4E5191F8" w:rsidR="00D536BB" w:rsidRPr="00563B20"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Availability Charge</w:t>
      </w:r>
      <w:r>
        <w:rPr>
          <w:rStyle w:val="Emphasis"/>
        </w:rPr>
        <w:t xml:space="preserve"> (Ready-To-Serve)</w:t>
      </w:r>
      <w:r w:rsidRPr="009861E8">
        <w:rPr>
          <w:rFonts w:ascii="Palatino Linotype" w:hAnsi="Palatino Linotype"/>
          <w:sz w:val="24"/>
        </w:rPr>
        <w:t xml:space="preserve"> – </w:t>
      </w:r>
      <w:r>
        <w:rPr>
          <w:rFonts w:ascii="Palatino Linotype" w:hAnsi="Palatino Linotype"/>
          <w:sz w:val="24"/>
        </w:rPr>
        <w:t xml:space="preserve">A limited-use charge made by a water utility to a property owner between the time when water service is made available to the property and the time when the property connects to the utility’s facilities and starts using the service. This is to recover capital-related costs and other ongoing costs incurred by a utility when constructing facilities for the potential customer. When used, the charge is normally part of the utility's general water rate structure. It is made only between the time service is first available to a potential customer and the time service actually goes into effect. Thereafter, the normal water-rate structure takes over and the availability charge is terminated. </w:t>
      </w:r>
      <w:r w:rsidR="00341447">
        <w:rPr>
          <w:rFonts w:ascii="Palatino Linotype" w:hAnsi="Palatino Linotype"/>
          <w:sz w:val="24"/>
        </w:rPr>
        <w:t xml:space="preserve">This charge is considered temporary. </w:t>
      </w:r>
      <w:r w:rsidRPr="00563B20">
        <w:rPr>
          <w:rFonts w:ascii="Palatino Linotype" w:hAnsi="Palatino Linotype"/>
          <w:sz w:val="24"/>
        </w:rPr>
        <w:t>Charge assessed by the water utility when:</w:t>
      </w:r>
    </w:p>
    <w:p w14:paraId="60139EB6" w14:textId="77777777" w:rsidR="00D536BB" w:rsidRPr="00563B20" w:rsidRDefault="00D536BB" w:rsidP="00D536BB">
      <w:pPr>
        <w:numPr>
          <w:ilvl w:val="0"/>
          <w:numId w:val="6"/>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563B20">
        <w:rPr>
          <w:rFonts w:ascii="Palatino Linotype" w:hAnsi="Palatino Linotype"/>
          <w:sz w:val="24"/>
        </w:rPr>
        <w:t>The water utility has the ability to provide water service;</w:t>
      </w:r>
    </w:p>
    <w:p w14:paraId="6BBC952A" w14:textId="77777777" w:rsidR="00D536BB" w:rsidRPr="00563B20" w:rsidRDefault="00D536BB" w:rsidP="00D536BB">
      <w:pPr>
        <w:numPr>
          <w:ilvl w:val="0"/>
          <w:numId w:val="6"/>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563B20">
        <w:rPr>
          <w:rFonts w:ascii="Palatino Linotype" w:hAnsi="Palatino Linotype"/>
          <w:sz w:val="24"/>
        </w:rPr>
        <w:t xml:space="preserve">The water utility has committed to provide water service; and </w:t>
      </w:r>
    </w:p>
    <w:p w14:paraId="3CB35F6C" w14:textId="77777777" w:rsidR="00D536BB" w:rsidRPr="00563B20" w:rsidRDefault="00D536BB" w:rsidP="00D536BB">
      <w:pPr>
        <w:numPr>
          <w:ilvl w:val="0"/>
          <w:numId w:val="6"/>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563B20">
        <w:rPr>
          <w:rFonts w:ascii="Palatino Linotype" w:hAnsi="Palatino Linotype"/>
          <w:sz w:val="24"/>
        </w:rPr>
        <w:t>There is an installed service connection at the customer's property.</w:t>
      </w:r>
    </w:p>
    <w:p w14:paraId="4860931E"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Average Investment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 xml:space="preserve">The average of net investment at the beginning and end of the test year. Average investment is the total on which a utility company is entitled to receive a return on. Term is similar to </w:t>
      </w:r>
      <w:r>
        <w:rPr>
          <w:rFonts w:ascii="Palatino Linotype" w:hAnsi="Palatino Linotype"/>
          <w:sz w:val="24"/>
          <w:u w:val="single"/>
        </w:rPr>
        <w:t>Rate Base</w:t>
      </w:r>
      <w:r>
        <w:rPr>
          <w:rFonts w:ascii="Palatino Linotype" w:hAnsi="Palatino Linotype"/>
          <w:sz w:val="24"/>
        </w:rPr>
        <w:t>.</w:t>
      </w:r>
    </w:p>
    <w:p w14:paraId="3BF8BA6B" w14:textId="29668D23"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Average Service Life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Used in determine depreciation, the average expected life of an asset that does not have adequate history to determine.</w:t>
      </w:r>
    </w:p>
    <w:p w14:paraId="5E414890" w14:textId="098995C8" w:rsidR="00872B30" w:rsidRDefault="00872B30"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p>
    <w:p w14:paraId="7E43C87C" w14:textId="77777777" w:rsidR="00872B30" w:rsidRDefault="00872B30"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p>
    <w:p w14:paraId="50147083" w14:textId="77777777" w:rsidR="00D536BB" w:rsidRPr="007743CD" w:rsidRDefault="00D536BB" w:rsidP="00D536BB">
      <w:pPr>
        <w:pStyle w:val="IntenseQuote"/>
      </w:pPr>
      <w:r w:rsidRPr="007743CD">
        <w:lastRenderedPageBreak/>
        <w:t>B</w:t>
      </w:r>
    </w:p>
    <w:p w14:paraId="3B2D4308"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Balance Sheet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Accounting records showing at any time the assets, liabilities and net worth of a business.</w:t>
      </w:r>
    </w:p>
    <w:p w14:paraId="527163E5"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Base Allowance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An amount of water included with the base rate.</w:t>
      </w:r>
    </w:p>
    <w:p w14:paraId="631227CC"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043221">
        <w:rPr>
          <w:rStyle w:val="Emphasis"/>
        </w:rPr>
        <w:t>Base Cost</w:t>
      </w:r>
      <w:r>
        <w:rPr>
          <w:rFonts w:ascii="Palatino Linotype" w:hAnsi="Palatino Linotype"/>
          <w:sz w:val="24"/>
        </w:rPr>
        <w:t xml:space="preserve"> – Costs that tend to vary with the total quantity of water used and operation under average load conditions. Costs included are operation and maintenance expenses of supply, treatment, pumping, and transmission and distribution facilities, and capital costs related to plant investment associated with serving customers at a constant, or average, annual rate of use (100 percent load factor).</w:t>
      </w:r>
    </w:p>
    <w:p w14:paraId="4A8DB49F"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22012">
        <w:rPr>
          <w:rStyle w:val="Emphasis"/>
        </w:rPr>
        <w:t>Base-Extra Capacity</w:t>
      </w:r>
      <w:r>
        <w:rPr>
          <w:rFonts w:ascii="Palatino Linotype" w:hAnsi="Palatino Linotype"/>
          <w:sz w:val="24"/>
        </w:rPr>
        <w:t xml:space="preserve"> – The method of cost allocation in which the costs of service are classified to the functional cost components of base, extra capacity, and customer costs.</w:t>
      </w:r>
    </w:p>
    <w:p w14:paraId="395706BD"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Base Rate</w:t>
      </w:r>
      <w:r w:rsidRPr="009861E8">
        <w:rPr>
          <w:rFonts w:ascii="Palatino Linotype" w:hAnsi="Palatino Linotype"/>
          <w:sz w:val="24"/>
        </w:rPr>
        <w:t xml:space="preserve"> – </w:t>
      </w:r>
      <w:r>
        <w:rPr>
          <w:rFonts w:ascii="Palatino Linotype" w:hAnsi="Palatino Linotype"/>
          <w:sz w:val="24"/>
        </w:rPr>
        <w:t>A</w:t>
      </w:r>
      <w:r w:rsidR="00675BEB">
        <w:rPr>
          <w:rFonts w:ascii="Palatino Linotype" w:hAnsi="Palatino Linotype"/>
          <w:sz w:val="24"/>
        </w:rPr>
        <w:t xml:space="preserve"> set </w:t>
      </w:r>
      <w:r>
        <w:rPr>
          <w:rFonts w:ascii="Palatino Linotype" w:hAnsi="Palatino Linotype"/>
          <w:sz w:val="24"/>
        </w:rPr>
        <w:t>(typically minimum) amount charged each billing period for any of the classes of utility services provided to a customer.</w:t>
      </w:r>
    </w:p>
    <w:p w14:paraId="5AAA455E" w14:textId="77777777" w:rsidR="00D536BB" w:rsidRDefault="00D536BB" w:rsidP="00D536BB">
      <w:pPr>
        <w:spacing w:line="240" w:lineRule="auto"/>
        <w:rPr>
          <w:rFonts w:ascii="Palatino Linotype" w:hAnsi="Palatino Linotype"/>
          <w:sz w:val="24"/>
        </w:rPr>
      </w:pPr>
      <w:r w:rsidRPr="00D75CE5">
        <w:rPr>
          <w:rStyle w:val="Emphasis"/>
        </w:rPr>
        <w:t xml:space="preserve">Beginning, End of Year </w:t>
      </w:r>
      <w:r>
        <w:rPr>
          <w:rStyle w:val="Emphasis"/>
        </w:rPr>
        <w:t>A</w:t>
      </w:r>
      <w:r w:rsidRPr="00D75CE5">
        <w:rPr>
          <w:rStyle w:val="Emphasis"/>
        </w:rPr>
        <w:t>djustment</w:t>
      </w:r>
      <w:r>
        <w:rPr>
          <w:rStyle w:val="Emphasis"/>
        </w:rPr>
        <w:t xml:space="preserve"> (BEOY)</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This adjustment averages the rate base to determine a typical average test period cost to provide service. Averaging provides a stable approach to setting annual revenues. This annual revenue translates into monthly rates and eases rate shock. Averaging supports single-tariff pricing and helps assure equal rates for service provided. BEOY rate base matches the averaging of revenues and expenses for the test period.</w:t>
      </w:r>
    </w:p>
    <w:p w14:paraId="513416A4" w14:textId="77777777" w:rsidR="00D536BB" w:rsidRPr="007743CD" w:rsidRDefault="00D536BB" w:rsidP="00D536BB">
      <w:pPr>
        <w:pStyle w:val="IntenseQuote"/>
      </w:pPr>
      <w:r w:rsidRPr="007743CD">
        <w:t>C</w:t>
      </w:r>
    </w:p>
    <w:p w14:paraId="56557635"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Capacity</w:t>
      </w:r>
      <w:r w:rsidRPr="009861E8">
        <w:rPr>
          <w:rFonts w:ascii="Palatino Linotype" w:hAnsi="Palatino Linotype"/>
          <w:sz w:val="24"/>
        </w:rPr>
        <w:t xml:space="preserve"> – </w:t>
      </w:r>
      <w:r>
        <w:rPr>
          <w:rFonts w:ascii="Palatino Linotype" w:hAnsi="Palatino Linotype"/>
          <w:sz w:val="24"/>
        </w:rPr>
        <w:t>The water utility’s ability to have the resources available to meet the water service needs of its customers. Capacity is the combination of plant- and service- related activities required to provide the amount of service required by the customer. The plant facilities required are a composite of all types of facilities needed to provide service. It represents the ability of the water industry to meet the quantity, quality, peak loads, and other service needs of the various customers or classes of customers served by the utility.</w:t>
      </w:r>
    </w:p>
    <w:p w14:paraId="27A4A6EC"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Capital</w:t>
      </w:r>
      <w:r w:rsidRPr="009861E8">
        <w:rPr>
          <w:rFonts w:ascii="Palatino Linotype" w:hAnsi="Palatino Linotype"/>
          <w:sz w:val="24"/>
        </w:rPr>
        <w:t xml:space="preserve"> – </w:t>
      </w:r>
      <w:r>
        <w:rPr>
          <w:rFonts w:ascii="Palatino Linotype" w:hAnsi="Palatino Linotype"/>
          <w:sz w:val="24"/>
        </w:rPr>
        <w:t>Physical facilities (plant, machinery, equipment, etc.) used to produce a service.</w:t>
      </w:r>
    </w:p>
    <w:p w14:paraId="72A47323"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675BEB">
        <w:rPr>
          <w:rStyle w:val="Emphasis"/>
        </w:rPr>
        <w:t>Capital Expenditures</w:t>
      </w:r>
      <w:r>
        <w:rPr>
          <w:rFonts w:ascii="Palatino Linotype" w:hAnsi="Palatino Linotype"/>
          <w:sz w:val="24"/>
        </w:rPr>
        <w:t xml:space="preserve"> – Expenditures that result in the acquisition of or addition of fixed assets.</w:t>
      </w:r>
    </w:p>
    <w:p w14:paraId="29E209E4" w14:textId="5A115DCB"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Capitalized Lease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 xml:space="preserve">Per </w:t>
      </w:r>
      <w:r w:rsidRPr="00675BEB">
        <w:rPr>
          <w:rFonts w:ascii="Palatino Linotype" w:hAnsi="Palatino Linotype"/>
          <w:sz w:val="24"/>
          <w:u w:val="single"/>
        </w:rPr>
        <w:t>F</w:t>
      </w:r>
      <w:r w:rsidR="00675BEB">
        <w:rPr>
          <w:rFonts w:ascii="Palatino Linotype" w:hAnsi="Palatino Linotype"/>
          <w:sz w:val="24"/>
          <w:u w:val="single"/>
        </w:rPr>
        <w:t xml:space="preserve">inancial </w:t>
      </w:r>
      <w:r w:rsidRPr="00675BEB">
        <w:rPr>
          <w:rFonts w:ascii="Palatino Linotype" w:hAnsi="Palatino Linotype"/>
          <w:sz w:val="24"/>
          <w:u w:val="single"/>
        </w:rPr>
        <w:t>A</w:t>
      </w:r>
      <w:r w:rsidR="00675BEB">
        <w:rPr>
          <w:rFonts w:ascii="Palatino Linotype" w:hAnsi="Palatino Linotype"/>
          <w:sz w:val="24"/>
          <w:u w:val="single"/>
        </w:rPr>
        <w:t xml:space="preserve">ccounting </w:t>
      </w:r>
      <w:r w:rsidRPr="00675BEB">
        <w:rPr>
          <w:rFonts w:ascii="Palatino Linotype" w:hAnsi="Palatino Linotype"/>
          <w:sz w:val="24"/>
          <w:u w:val="single"/>
        </w:rPr>
        <w:t>S</w:t>
      </w:r>
      <w:r w:rsidR="00675BEB">
        <w:rPr>
          <w:rFonts w:ascii="Palatino Linotype" w:hAnsi="Palatino Linotype"/>
          <w:sz w:val="24"/>
          <w:u w:val="single"/>
        </w:rPr>
        <w:t xml:space="preserve">tandards </w:t>
      </w:r>
      <w:r w:rsidRPr="00675BEB">
        <w:rPr>
          <w:rFonts w:ascii="Palatino Linotype" w:hAnsi="Palatino Linotype"/>
          <w:sz w:val="24"/>
          <w:u w:val="single"/>
        </w:rPr>
        <w:t>B</w:t>
      </w:r>
      <w:r w:rsidR="00675BEB">
        <w:rPr>
          <w:rFonts w:ascii="Palatino Linotype" w:hAnsi="Palatino Linotype"/>
          <w:sz w:val="24"/>
          <w:u w:val="single"/>
        </w:rPr>
        <w:t>oard</w:t>
      </w:r>
      <w:r w:rsidRPr="00675BEB">
        <w:rPr>
          <w:rFonts w:ascii="Palatino Linotype" w:hAnsi="Palatino Linotype"/>
          <w:sz w:val="24"/>
        </w:rPr>
        <w:t xml:space="preserve"> </w:t>
      </w:r>
      <w:r w:rsidR="00675BEB">
        <w:rPr>
          <w:rFonts w:ascii="Palatino Linotype" w:hAnsi="Palatino Linotype"/>
          <w:sz w:val="24"/>
        </w:rPr>
        <w:t xml:space="preserve">Statement </w:t>
      </w:r>
      <w:r w:rsidRPr="00675BEB">
        <w:rPr>
          <w:rFonts w:ascii="Palatino Linotype" w:hAnsi="Palatino Linotype"/>
          <w:sz w:val="24"/>
        </w:rPr>
        <w:t>13</w:t>
      </w:r>
      <w:r>
        <w:rPr>
          <w:rFonts w:ascii="Palatino Linotype" w:hAnsi="Palatino Linotype"/>
          <w:sz w:val="24"/>
        </w:rPr>
        <w:t>, the accounting treatment of a lease agreement as if the asset had been purchased.</w:t>
      </w:r>
      <w:r w:rsidR="00341447">
        <w:rPr>
          <w:rFonts w:ascii="Palatino Linotype" w:hAnsi="Palatino Linotype"/>
          <w:sz w:val="24"/>
        </w:rPr>
        <w:t xml:space="preserve"> See also </w:t>
      </w:r>
      <w:r w:rsidR="00341447" w:rsidRPr="00341447">
        <w:rPr>
          <w:rFonts w:ascii="Palatino Linotype" w:hAnsi="Palatino Linotype"/>
          <w:sz w:val="24"/>
          <w:u w:val="single"/>
        </w:rPr>
        <w:t>Accounting Standards Update</w:t>
      </w:r>
      <w:r w:rsidR="00341447">
        <w:rPr>
          <w:rFonts w:ascii="Palatino Linotype" w:hAnsi="Palatino Linotype"/>
          <w:sz w:val="24"/>
        </w:rPr>
        <w:t xml:space="preserve"> ASU 842.</w:t>
      </w:r>
    </w:p>
    <w:p w14:paraId="5FA2333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lastRenderedPageBreak/>
        <w:t>Capital Structure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 xml:space="preserve">An analysis, generally expressed as a percentage, of the total investment of a company that is funded by interest bearing debt </w:t>
      </w:r>
      <w:r w:rsidR="00675BEB">
        <w:rPr>
          <w:rFonts w:ascii="Palatino Linotype" w:hAnsi="Palatino Linotype"/>
          <w:sz w:val="24"/>
        </w:rPr>
        <w:t>and/</w:t>
      </w:r>
      <w:r>
        <w:rPr>
          <w:rFonts w:ascii="Palatino Linotype" w:hAnsi="Palatino Linotype"/>
          <w:sz w:val="24"/>
        </w:rPr>
        <w:t>or equity.</w:t>
      </w:r>
    </w:p>
    <w:p w14:paraId="6C929D97"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Commission</w:t>
      </w:r>
      <w:r w:rsidRPr="009861E8">
        <w:rPr>
          <w:rFonts w:ascii="Palatino Linotype" w:hAnsi="Palatino Linotype"/>
          <w:sz w:val="24"/>
        </w:rPr>
        <w:t xml:space="preserve"> – </w:t>
      </w:r>
      <w:r>
        <w:rPr>
          <w:rFonts w:ascii="Palatino Linotype" w:hAnsi="Palatino Linotype"/>
          <w:sz w:val="24"/>
        </w:rPr>
        <w:t>An agency of government composed of appointed officials charged with specified duties, functions and responsibilities and supporting staff.</w:t>
      </w:r>
    </w:p>
    <w:p w14:paraId="4FB48BF0"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1A5467">
        <w:rPr>
          <w:rStyle w:val="Emphasis"/>
        </w:rPr>
        <w:t>Commodity Costs (Variable Costs)</w:t>
      </w:r>
      <w:r>
        <w:rPr>
          <w:rFonts w:ascii="Palatino Linotype" w:hAnsi="Palatino Linotype"/>
          <w:sz w:val="24"/>
        </w:rPr>
        <w:t xml:space="preserve"> – Costs that tend to vary with the quantity of water produced, including the costs of chemicals, a large part of power costs, and other elements that follow, or change almost directly with, the amount of water produced. Purchased water costs, if the water is purchased on a unit volume basis without minimum charges or any associated demand charges, may also be considered as commodity costs.</w:t>
      </w:r>
    </w:p>
    <w:p w14:paraId="5C69472F" w14:textId="77777777" w:rsidR="00926BFD" w:rsidRPr="00926BFD" w:rsidRDefault="00926BFD" w:rsidP="009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926BFD">
        <w:rPr>
          <w:rStyle w:val="Emphasis"/>
          <w:bCs w:val="0"/>
        </w:rPr>
        <w:t>Compound Meter</w:t>
      </w:r>
      <w:r>
        <w:rPr>
          <w:rFonts w:ascii="Palatino Linotype" w:hAnsi="Palatino Linotype"/>
          <w:sz w:val="24"/>
        </w:rPr>
        <w:t xml:space="preserve"> – A combination of a large and small meter, with a special change-over valve to accurately measure an extremely board range of flow rates.</w:t>
      </w:r>
    </w:p>
    <w:p w14:paraId="4DDCBD7A" w14:textId="293A7760"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Connection Charge</w:t>
      </w:r>
      <w:r w:rsidR="00675BEB">
        <w:rPr>
          <w:rStyle w:val="Emphasis"/>
        </w:rPr>
        <w:t xml:space="preserve"> (Hook-Up Charge)</w:t>
      </w:r>
      <w:r w:rsidRPr="009861E8">
        <w:rPr>
          <w:rFonts w:ascii="Palatino Linotype" w:hAnsi="Palatino Linotype"/>
          <w:sz w:val="24"/>
        </w:rPr>
        <w:t xml:space="preserve"> – </w:t>
      </w:r>
      <w:r>
        <w:rPr>
          <w:rFonts w:ascii="Palatino Linotype" w:hAnsi="Palatino Linotype"/>
          <w:sz w:val="24"/>
        </w:rPr>
        <w:t>A charge made by the utility to recover the cost of connecting the customer's service line to the utility's facilities. This charge often is considered as contribution of capital by the customer or other entity applying for service. This charge normally covers the cost of main tap, connection line, meter box and setter up to the customer’s property line or point of use.</w:t>
      </w:r>
      <w:r w:rsidR="00341447">
        <w:rPr>
          <w:rFonts w:ascii="Palatino Linotype" w:hAnsi="Palatino Linotype"/>
          <w:sz w:val="24"/>
        </w:rPr>
        <w:t xml:space="preserve"> This charge does not include direct cost of the meter.</w:t>
      </w:r>
    </w:p>
    <w:p w14:paraId="285DBE46" w14:textId="63AFBBE6"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B65DE1">
        <w:rPr>
          <w:rStyle w:val="Emphasis"/>
        </w:rPr>
        <w:t>Construction Work in Progress (CWIP)</w:t>
      </w:r>
      <w:r>
        <w:rPr>
          <w:rFonts w:ascii="Palatino Linotype" w:hAnsi="Palatino Linotype"/>
          <w:sz w:val="24"/>
        </w:rPr>
        <w:t xml:space="preserve"> – The utility’s investment in facilities under construction, but not yet dedicated to service</w:t>
      </w:r>
      <w:r w:rsidR="00341447">
        <w:rPr>
          <w:rFonts w:ascii="Palatino Linotype" w:hAnsi="Palatino Linotype"/>
          <w:sz w:val="24"/>
        </w:rPr>
        <w:t xml:space="preserve"> or useful</w:t>
      </w:r>
      <w:r>
        <w:rPr>
          <w:rFonts w:ascii="Palatino Linotype" w:hAnsi="Palatino Linotype"/>
          <w:sz w:val="24"/>
        </w:rPr>
        <w:t>.</w:t>
      </w:r>
    </w:p>
    <w:p w14:paraId="2F594BD0" w14:textId="67748B5F"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Contract</w:t>
      </w:r>
      <w:r w:rsidRPr="009861E8">
        <w:rPr>
          <w:rFonts w:ascii="Palatino Linotype" w:hAnsi="Palatino Linotype"/>
          <w:sz w:val="24"/>
        </w:rPr>
        <w:t xml:space="preserve"> – </w:t>
      </w:r>
      <w:r>
        <w:rPr>
          <w:rFonts w:ascii="Palatino Linotype" w:hAnsi="Palatino Linotype"/>
          <w:sz w:val="24"/>
        </w:rPr>
        <w:t xml:space="preserve">An agreement between the water utility and a customer who requires an amount of the total capacity of the utility. The agreement fixes the terms and conditions under which the water utility provides service to the customer. </w:t>
      </w:r>
      <w:r w:rsidR="001D702B">
        <w:rPr>
          <w:rFonts w:ascii="Palatino Linotype" w:hAnsi="Palatino Linotype"/>
          <w:sz w:val="24"/>
        </w:rPr>
        <w:t xml:space="preserve">The agreement with a developer may fix the terms and conditions for water system capacity, new plant additions or subdivision with the transfer of ownership to the company. </w:t>
      </w:r>
      <w:r>
        <w:rPr>
          <w:rFonts w:ascii="Palatino Linotype" w:hAnsi="Palatino Linotype"/>
          <w:sz w:val="24"/>
        </w:rPr>
        <w:t>Since contracts usually are at different rates than regulated tariffs, contracts must be analyzed and approved separately from tariffs.</w:t>
      </w:r>
    </w:p>
    <w:p w14:paraId="0FBE2FE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Contribution in Aid of Construction</w:t>
      </w:r>
      <w:r w:rsidRPr="009861E8">
        <w:rPr>
          <w:rFonts w:ascii="Palatino Linotype" w:hAnsi="Palatino Linotype"/>
          <w:sz w:val="24"/>
        </w:rPr>
        <w:t xml:space="preserve"> – </w:t>
      </w:r>
      <w:r>
        <w:rPr>
          <w:rFonts w:ascii="Palatino Linotype" w:hAnsi="Palatino Linotype"/>
          <w:sz w:val="24"/>
        </w:rPr>
        <w:t xml:space="preserve">Any money, services, or property received by a water utility from any person or governmental agency that is provided to offset the acquisition, improvement, or construction costs </w:t>
      </w:r>
      <w:r w:rsidRPr="00B45C6B">
        <w:rPr>
          <w:rFonts w:ascii="Palatino Linotype" w:hAnsi="Palatino Linotype"/>
          <w:sz w:val="24"/>
        </w:rPr>
        <w:t>at no cost to the utility with no obligation to repay</w:t>
      </w:r>
      <w:r>
        <w:rPr>
          <w:rFonts w:ascii="Palatino Linotype" w:hAnsi="Palatino Linotype"/>
          <w:sz w:val="24"/>
        </w:rPr>
        <w:t>.</w:t>
      </w:r>
    </w:p>
    <w:p w14:paraId="0E3F5887"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C11FE">
        <w:rPr>
          <w:rStyle w:val="Emphasis"/>
        </w:rPr>
        <w:t>Cost Allocation</w:t>
      </w:r>
      <w:r>
        <w:rPr>
          <w:rFonts w:ascii="Palatino Linotype" w:hAnsi="Palatino Linotype"/>
          <w:sz w:val="24"/>
        </w:rPr>
        <w:t xml:space="preserve"> – The procedure for classifying or assigning the costs of service to functional cost components for subsequent distribution to respective customer classes.</w:t>
      </w:r>
    </w:p>
    <w:p w14:paraId="2F33F6B4"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C11FE">
        <w:rPr>
          <w:rStyle w:val="Emphasis"/>
        </w:rPr>
        <w:t>Cost of Capital</w:t>
      </w:r>
      <w:r>
        <w:rPr>
          <w:rFonts w:ascii="Palatino Linotype" w:hAnsi="Palatino Linotype"/>
          <w:sz w:val="24"/>
        </w:rPr>
        <w:t xml:space="preserve"> – A utility’s cost of capital is the weighted sum of the costs of component parts of the capital structure (that is, debt, preferred equity, and common equity) weighted by their respective proportions in the capital structure.</w:t>
      </w:r>
    </w:p>
    <w:p w14:paraId="778C320D" w14:textId="77777777" w:rsidR="00D536BB" w:rsidRDefault="00D536BB" w:rsidP="00D536B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rFonts w:ascii="Palatino Linotype" w:hAnsi="Palatino Linotype"/>
          <w:sz w:val="24"/>
        </w:rPr>
      </w:pPr>
      <w:r w:rsidRPr="00D75CE5">
        <w:rPr>
          <w:rStyle w:val="Emphasis"/>
        </w:rPr>
        <w:t>Cost of Service</w:t>
      </w:r>
      <w:r w:rsidRPr="009861E8">
        <w:rPr>
          <w:rFonts w:ascii="Palatino Linotype" w:hAnsi="Palatino Linotype"/>
          <w:sz w:val="24"/>
        </w:rPr>
        <w:t xml:space="preserve"> – </w:t>
      </w:r>
      <w:r>
        <w:rPr>
          <w:rFonts w:ascii="Palatino Linotype" w:hAnsi="Palatino Linotype"/>
          <w:sz w:val="24"/>
        </w:rPr>
        <w:t>The operating and capital costs incurred in meeting various aspects of providing water service, such as customer billing costs, demand-related costs, and variable costs.</w:t>
      </w:r>
    </w:p>
    <w:p w14:paraId="586914AF" w14:textId="77777777" w:rsidR="00D536BB" w:rsidRDefault="00D536BB" w:rsidP="00D536B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rFonts w:ascii="Palatino Linotype" w:hAnsi="Palatino Linotype"/>
          <w:sz w:val="24"/>
        </w:rPr>
      </w:pPr>
      <w:r w:rsidRPr="00B9062E">
        <w:rPr>
          <w:rStyle w:val="Emphasis"/>
        </w:rPr>
        <w:lastRenderedPageBreak/>
        <w:t>Curb Stop</w:t>
      </w:r>
      <w:r>
        <w:rPr>
          <w:rFonts w:ascii="Palatino Linotype" w:hAnsi="Palatino Linotype"/>
          <w:sz w:val="24"/>
        </w:rPr>
        <w:t xml:space="preserve"> – A shut-off valve attached to a water service line from a water main to a customer’s premises, which may be operated by a valve key to start or stop flow in the water-supply lines of a building. Also called a curb cock.</w:t>
      </w:r>
    </w:p>
    <w:p w14:paraId="524B5012" w14:textId="77777777" w:rsidR="00D536BB" w:rsidRDefault="00D536BB" w:rsidP="00D536B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rFonts w:ascii="Palatino Linotype" w:hAnsi="Palatino Linotype"/>
          <w:sz w:val="24"/>
        </w:rPr>
      </w:pPr>
      <w:r w:rsidRPr="00D75CE5">
        <w:rPr>
          <w:rStyle w:val="Emphasis"/>
        </w:rPr>
        <w:t>Customer</w:t>
      </w:r>
      <w:r w:rsidRPr="009861E8">
        <w:rPr>
          <w:rFonts w:ascii="Palatino Linotype" w:hAnsi="Palatino Linotype"/>
          <w:sz w:val="24"/>
        </w:rPr>
        <w:t xml:space="preserve"> – </w:t>
      </w:r>
      <w:r>
        <w:rPr>
          <w:rFonts w:ascii="Palatino Linotype" w:hAnsi="Palatino Linotype"/>
          <w:sz w:val="24"/>
        </w:rPr>
        <w:t>Anyone who has paid water company fees and/or has an application for service; or anyone whose service connection is installed and is currently paying a ready-to-serve charge; or anyone who is actually receiving water service from the company.</w:t>
      </w:r>
    </w:p>
    <w:p w14:paraId="2E4B9BDB" w14:textId="77777777" w:rsidR="00D536BB" w:rsidRDefault="00D536BB" w:rsidP="00D536B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rFonts w:ascii="Palatino Linotype" w:hAnsi="Palatino Linotype"/>
          <w:sz w:val="24"/>
        </w:rPr>
      </w:pPr>
      <w:r w:rsidRPr="001D72E4">
        <w:rPr>
          <w:rStyle w:val="Emphasis"/>
          <w:bCs w:val="0"/>
        </w:rPr>
        <w:t>Customer Class</w:t>
      </w:r>
      <w:r w:rsidRPr="001D72E4">
        <w:rPr>
          <w:rFonts w:ascii="Palatino Linotype" w:hAnsi="Palatino Linotype"/>
          <w:sz w:val="24"/>
        </w:rPr>
        <w:t xml:space="preserve"> – The grouping of customers into homogeneous classes. Typically, water utility customers may be classified on a broad category of customer service: residential, commercial, or contract. Some water systems have individual customers (large users) with unique water-use characteristics, service requirements, or other factors that set them apart from other general customer classes and thus may require a separate class designation.</w:t>
      </w:r>
    </w:p>
    <w:p w14:paraId="25A6E7D1" w14:textId="77777777" w:rsidR="00D536BB" w:rsidRPr="001D72E4" w:rsidRDefault="00D536BB" w:rsidP="00D536B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rFonts w:ascii="Palatino Linotype" w:hAnsi="Palatino Linotype"/>
          <w:sz w:val="24"/>
        </w:rPr>
      </w:pPr>
      <w:r w:rsidRPr="00DE247F">
        <w:rPr>
          <w:rStyle w:val="Emphasis"/>
        </w:rPr>
        <w:t>Customer Costs</w:t>
      </w:r>
      <w:r>
        <w:rPr>
          <w:rFonts w:ascii="Palatino Linotype" w:hAnsi="Palatino Linotype"/>
          <w:sz w:val="24"/>
        </w:rPr>
        <w:t xml:space="preserve"> – Costs directly associated with serving customers, irrespective of the amount of water use. Such costs generally include meter reading, billing, accounting, and collecting expense, and maintenance and capital costs related to meters and associated services.</w:t>
      </w:r>
    </w:p>
    <w:p w14:paraId="0F180CC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Customer Count</w:t>
      </w:r>
      <w:r w:rsidRPr="009861E8">
        <w:rPr>
          <w:rFonts w:ascii="Palatino Linotype" w:hAnsi="Palatino Linotype"/>
          <w:sz w:val="24"/>
        </w:rPr>
        <w:t xml:space="preserve"> – </w:t>
      </w:r>
      <w:r>
        <w:rPr>
          <w:rFonts w:ascii="Palatino Linotype" w:hAnsi="Palatino Linotype"/>
          <w:sz w:val="24"/>
        </w:rPr>
        <w:t>Information or data on the number of customers in each service class and tariff charge. This data is incorporated into the price-out model.</w:t>
      </w:r>
    </w:p>
    <w:p w14:paraId="28AFE014" w14:textId="29A0A13F"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Customer Notice</w:t>
      </w:r>
      <w:r w:rsidRPr="009861E8">
        <w:rPr>
          <w:rFonts w:ascii="Palatino Linotype" w:hAnsi="Palatino Linotype"/>
          <w:sz w:val="24"/>
        </w:rPr>
        <w:t xml:space="preserve"> – </w:t>
      </w:r>
      <w:r>
        <w:rPr>
          <w:rFonts w:ascii="Palatino Linotype" w:hAnsi="Palatino Linotype"/>
          <w:sz w:val="24"/>
        </w:rPr>
        <w:t>Requirement of company to mail notices to customers at the time of a tariff filing disclosing proposed higher rates</w:t>
      </w:r>
      <w:r w:rsidR="000B7289">
        <w:rPr>
          <w:rFonts w:ascii="Palatino Linotype" w:hAnsi="Palatino Linotype"/>
          <w:sz w:val="24"/>
        </w:rPr>
        <w:t>, or other changes to services</w:t>
      </w:r>
      <w:r w:rsidR="00BF26FD">
        <w:rPr>
          <w:rFonts w:ascii="Palatino Linotype" w:hAnsi="Palatino Linotype"/>
          <w:sz w:val="24"/>
        </w:rPr>
        <w:t xml:space="preserve"> per WAC 480-110-425</w:t>
      </w:r>
      <w:r>
        <w:rPr>
          <w:rFonts w:ascii="Palatino Linotype" w:hAnsi="Palatino Linotype"/>
          <w:sz w:val="24"/>
        </w:rPr>
        <w:t>. Customers are then given the opportunity to give written comment to the Commission and/or company.</w:t>
      </w:r>
    </w:p>
    <w:p w14:paraId="7E341D4E" w14:textId="77777777" w:rsidR="00D536BB" w:rsidRPr="007743CD" w:rsidRDefault="00D536BB" w:rsidP="00D536BB">
      <w:pPr>
        <w:pStyle w:val="IntenseQuote"/>
      </w:pPr>
      <w:r w:rsidRPr="007743CD">
        <w:t>D</w:t>
      </w:r>
    </w:p>
    <w:p w14:paraId="30552276"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5311F">
        <w:rPr>
          <w:rStyle w:val="Emphasis"/>
        </w:rPr>
        <w:t>Debt</w:t>
      </w:r>
      <w:r>
        <w:rPr>
          <w:rFonts w:ascii="Palatino Linotype" w:hAnsi="Palatino Linotype"/>
          <w:sz w:val="24"/>
        </w:rPr>
        <w:t xml:space="preserve"> – An obligation resulting from the borrowing of money or from the purchase of goods and services.</w:t>
      </w:r>
    </w:p>
    <w:p w14:paraId="4D17DCB6" w14:textId="77777777" w:rsidR="00D536BB" w:rsidRPr="0045311F"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5311F">
        <w:rPr>
          <w:rStyle w:val="Emphasis"/>
        </w:rPr>
        <w:t>Debt Capital</w:t>
      </w:r>
      <w:r w:rsidRPr="0045311F">
        <w:rPr>
          <w:rFonts w:ascii="Palatino Linotype" w:hAnsi="Palatino Linotype"/>
          <w:sz w:val="24"/>
        </w:rPr>
        <w:t xml:space="preserve"> – Capital invested in the water company whose source is debt as evidenced by a loan or security note.</w:t>
      </w:r>
    </w:p>
    <w:p w14:paraId="277B15C6"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5311F">
        <w:rPr>
          <w:rStyle w:val="Emphasis"/>
        </w:rPr>
        <w:t>Debt Service</w:t>
      </w:r>
      <w:r>
        <w:rPr>
          <w:rFonts w:ascii="Palatino Linotype" w:hAnsi="Palatino Linotype"/>
          <w:sz w:val="24"/>
        </w:rPr>
        <w:t xml:space="preserve"> – The amount of money necessary to pay interest and principal requirements for a given or series of years.</w:t>
      </w:r>
    </w:p>
    <w:p w14:paraId="37FF16BC"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5311F">
        <w:rPr>
          <w:rStyle w:val="Emphasis"/>
        </w:rPr>
        <w:t>Declining-Block Rates</w:t>
      </w:r>
      <w:r>
        <w:rPr>
          <w:rFonts w:ascii="Palatino Linotype" w:hAnsi="Palatino Linotype"/>
          <w:sz w:val="24"/>
        </w:rPr>
        <w:t xml:space="preserve"> – A schedule of rates applicable to blocks of increasing usage in which the usage in each succeeding block is charged at a lower unit rate than in the previous blocks. Generally, each successive block rate is applicable to a greater volume of water delivery than the preceding block(s).</w:t>
      </w:r>
    </w:p>
    <w:p w14:paraId="501800E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5311F">
        <w:rPr>
          <w:rStyle w:val="Emphasis"/>
        </w:rPr>
        <w:lastRenderedPageBreak/>
        <w:t>Dedicated Capacity</w:t>
      </w:r>
      <w:r>
        <w:rPr>
          <w:rFonts w:ascii="Palatino Linotype" w:hAnsi="Palatino Linotype"/>
          <w:sz w:val="24"/>
        </w:rPr>
        <w:t xml:space="preserve"> – The portion of the water utility’s total capacity that is set aside, or dedicated, for use by an individual large-use customer or group (class) of customers whose total use is a significant part of the utility’s total capacity requirement.</w:t>
      </w:r>
    </w:p>
    <w:p w14:paraId="43E7E9F3"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5311F">
        <w:rPr>
          <w:rStyle w:val="Emphasis"/>
        </w:rPr>
        <w:t>Demand Costs</w:t>
      </w:r>
      <w:r>
        <w:rPr>
          <w:rFonts w:ascii="Palatino Linotype" w:hAnsi="Palatino Linotype"/>
          <w:sz w:val="24"/>
        </w:rPr>
        <w:t xml:space="preserve"> – Costs associated with providing facilities to meet demands placed on the system by customers. They include capital-related costs associated with those facilities plus related operation and maintenance expenses.</w:t>
      </w:r>
    </w:p>
    <w:p w14:paraId="3306DA0F"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C38E2">
        <w:rPr>
          <w:rStyle w:val="Emphasis"/>
        </w:rPr>
        <w:t>Depreciation</w:t>
      </w:r>
      <w:r>
        <w:rPr>
          <w:rFonts w:ascii="Palatino Linotype" w:hAnsi="Palatino Linotype"/>
          <w:sz w:val="24"/>
        </w:rPr>
        <w:t xml:space="preserve"> – The loss in service value not restored by current maintenance as applied to depreciable plant facilities. Depreciation is incurred in connection with the </w:t>
      </w:r>
      <w:r w:rsidR="00F749EE">
        <w:rPr>
          <w:rFonts w:ascii="Palatino Linotype" w:hAnsi="Palatino Linotype"/>
          <w:sz w:val="24"/>
        </w:rPr>
        <w:t xml:space="preserve">utilization </w:t>
      </w:r>
      <w:r>
        <w:rPr>
          <w:rFonts w:ascii="Palatino Linotype" w:hAnsi="Palatino Linotype"/>
          <w:sz w:val="24"/>
        </w:rPr>
        <w:t>or prospective retirement of plant facilities in the course of providing service.</w:t>
      </w:r>
      <w:r w:rsidR="00F749EE">
        <w:rPr>
          <w:rFonts w:ascii="Palatino Linotype" w:hAnsi="Palatino Linotype"/>
          <w:sz w:val="24"/>
        </w:rPr>
        <w:t xml:space="preserve"> </w:t>
      </w:r>
      <w:r w:rsidR="00F749EE" w:rsidRPr="00F749EE">
        <w:rPr>
          <w:rFonts w:ascii="Palatino Linotype" w:hAnsi="Palatino Linotype"/>
          <w:sz w:val="24"/>
        </w:rPr>
        <w:t>In other words, to spread a non-recurring expenditure over a period of years to avoid distortion or unfair impact on any one year.</w:t>
      </w:r>
    </w:p>
    <w:p w14:paraId="28E82F91"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C38E2">
        <w:rPr>
          <w:rStyle w:val="Emphasis"/>
        </w:rPr>
        <w:t>Depreciation Expense</w:t>
      </w:r>
      <w:r>
        <w:rPr>
          <w:rFonts w:ascii="Palatino Linotype" w:hAnsi="Palatino Linotype"/>
          <w:sz w:val="24"/>
        </w:rPr>
        <w:t xml:space="preserve"> – Is the recovery of the service value of the asset, on a uniform basis over the average service life of that asset</w:t>
      </w:r>
      <w:r w:rsidR="00F749EE">
        <w:rPr>
          <w:rFonts w:ascii="Palatino Linotype" w:hAnsi="Palatino Linotype"/>
          <w:sz w:val="24"/>
        </w:rPr>
        <w:t>, which is normally determined on an annual basis.</w:t>
      </w:r>
    </w:p>
    <w:p w14:paraId="6E759767"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EC38E2">
        <w:rPr>
          <w:rStyle w:val="Emphasis"/>
        </w:rPr>
        <w:t>Depreciation Rate</w:t>
      </w:r>
      <w:r>
        <w:rPr>
          <w:rFonts w:ascii="Palatino Linotype" w:hAnsi="Palatino Linotype"/>
          <w:sz w:val="24"/>
        </w:rPr>
        <w:t xml:space="preserve"> – The annual rate at which capital facilities are depreciated, based on the estimated loss in value of the facilities, not restored by current maintenance, that occurs in the property due to wear and tear, decay, inadequacy, and obsolescence. It provides for the recovery of a utility’s capital investment over the anticipated useful life of the depreciable assets.</w:t>
      </w:r>
    </w:p>
    <w:p w14:paraId="303E406E" w14:textId="77777777" w:rsidR="00D536BB" w:rsidRDefault="00D536BB" w:rsidP="00D536BB">
      <w:pPr>
        <w:pStyle w:val="BodyText"/>
        <w:spacing w:line="240" w:lineRule="auto"/>
        <w:rPr>
          <w:rFonts w:ascii="Palatino Linotype" w:hAnsi="Palatino Linotype" w:cs="Times New Roman"/>
        </w:rPr>
      </w:pPr>
      <w:r w:rsidRPr="00D75CE5">
        <w:rPr>
          <w:rStyle w:val="Emphasis"/>
          <w:sz w:val="20"/>
        </w:rPr>
        <w:t>Debt to Equity Ratio</w:t>
      </w:r>
      <w:r w:rsidRPr="009861E8">
        <w:rPr>
          <w:rFonts w:ascii="Palatino Linotype" w:hAnsi="Palatino Linotype" w:cs="Times New Roman"/>
        </w:rPr>
        <w:t xml:space="preserve"> – </w:t>
      </w:r>
      <w:r>
        <w:rPr>
          <w:rFonts w:ascii="Palatino Linotype" w:hAnsi="Palatino Linotype" w:cs="Times New Roman"/>
        </w:rPr>
        <w:t>A measure of the utility plant cost funded by debt sources and/or funded by investors.</w:t>
      </w:r>
      <w:r w:rsidR="00D70C41">
        <w:rPr>
          <w:rFonts w:ascii="Palatino Linotype" w:hAnsi="Palatino Linotype" w:cs="Times New Roman"/>
        </w:rPr>
        <w:t xml:space="preserve"> Goal 40% debt and 60% equity.</w:t>
      </w:r>
    </w:p>
    <w:p w14:paraId="5F3A9918"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Depreciation Expense Reserve</w:t>
      </w:r>
      <w:r w:rsidRPr="009861E8">
        <w:rPr>
          <w:rFonts w:ascii="Palatino Linotype" w:hAnsi="Palatino Linotype"/>
          <w:sz w:val="24"/>
        </w:rPr>
        <w:t xml:space="preserve"> – </w:t>
      </w:r>
      <w:r>
        <w:rPr>
          <w:rFonts w:ascii="Palatino Linotype" w:hAnsi="Palatino Linotype"/>
          <w:sz w:val="24"/>
        </w:rPr>
        <w:t>The paper account that represents the accumulation of yearly allowances for depreciation expense. The reserve is viewed as an asset and indicates that funds are (in theory) being set aside or have been recovered.</w:t>
      </w:r>
    </w:p>
    <w:p w14:paraId="66102574"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CE4DFA">
        <w:rPr>
          <w:rStyle w:val="Emphasis"/>
        </w:rPr>
        <w:t>Department of Ecology (DOE)</w:t>
      </w:r>
      <w:r>
        <w:rPr>
          <w:rFonts w:ascii="Palatino Linotype" w:hAnsi="Palatino Linotype"/>
          <w:sz w:val="24"/>
        </w:rPr>
        <w:t xml:space="preserve"> – Either State or Local County, is responsible to issue permits for ground water withdrawal.</w:t>
      </w:r>
    </w:p>
    <w:p w14:paraId="1479B706" w14:textId="77777777" w:rsidR="00D536BB" w:rsidRDefault="00D536BB" w:rsidP="00D536BB">
      <w:pPr>
        <w:pStyle w:val="BodyText"/>
        <w:spacing w:line="240" w:lineRule="auto"/>
        <w:rPr>
          <w:rFonts w:ascii="Palatino Linotype" w:hAnsi="Palatino Linotype" w:cs="Times New Roman"/>
        </w:rPr>
      </w:pPr>
      <w:r>
        <w:rPr>
          <w:rStyle w:val="Emphasis"/>
          <w:sz w:val="20"/>
        </w:rPr>
        <w:t>Department of Health (</w:t>
      </w:r>
      <w:r w:rsidRPr="00D75CE5">
        <w:rPr>
          <w:rStyle w:val="Emphasis"/>
          <w:sz w:val="20"/>
        </w:rPr>
        <w:t>DOH</w:t>
      </w:r>
      <w:r>
        <w:rPr>
          <w:rStyle w:val="Emphasis"/>
          <w:sz w:val="20"/>
        </w:rPr>
        <w:t>)</w:t>
      </w:r>
      <w:r w:rsidRPr="009861E8">
        <w:rPr>
          <w:rFonts w:ascii="Palatino Linotype" w:hAnsi="Palatino Linotype" w:cs="Times New Roman"/>
        </w:rPr>
        <w:t xml:space="preserve"> – </w:t>
      </w:r>
      <w:r>
        <w:rPr>
          <w:rFonts w:ascii="Palatino Linotype" w:hAnsi="Palatino Linotype" w:cs="Times New Roman"/>
        </w:rPr>
        <w:t xml:space="preserve">Either State or Local County, regulates water quality and </w:t>
      </w:r>
      <w:r w:rsidR="00570E30">
        <w:rPr>
          <w:rFonts w:ascii="Palatino Linotype" w:hAnsi="Palatino Linotype" w:cs="Times New Roman"/>
        </w:rPr>
        <w:t>quantity</w:t>
      </w:r>
      <w:r>
        <w:rPr>
          <w:rFonts w:ascii="Palatino Linotype" w:hAnsi="Palatino Linotype" w:cs="Times New Roman"/>
        </w:rPr>
        <w:t xml:space="preserve"> issues.</w:t>
      </w:r>
    </w:p>
    <w:p w14:paraId="1C6F1987" w14:textId="77777777" w:rsidR="00D536BB" w:rsidRPr="007743CD" w:rsidRDefault="00D536BB" w:rsidP="00D536BB">
      <w:pPr>
        <w:pStyle w:val="IntenseQuote"/>
      </w:pPr>
      <w:r w:rsidRPr="007743CD">
        <w:t>E</w:t>
      </w:r>
    </w:p>
    <w:p w14:paraId="6D331A4B"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Economies of Scale</w:t>
      </w:r>
      <w:r w:rsidRPr="009861E8">
        <w:rPr>
          <w:rFonts w:ascii="Palatino Linotype" w:hAnsi="Palatino Linotype"/>
          <w:sz w:val="24"/>
        </w:rPr>
        <w:t xml:space="preserve"> – </w:t>
      </w:r>
      <w:r w:rsidR="00F749EE">
        <w:rPr>
          <w:rFonts w:ascii="Palatino Linotype" w:hAnsi="Palatino Linotype"/>
          <w:sz w:val="24"/>
        </w:rPr>
        <w:t>A condition that e</w:t>
      </w:r>
      <w:r>
        <w:rPr>
          <w:rFonts w:ascii="Palatino Linotype" w:hAnsi="Palatino Linotype"/>
          <w:sz w:val="24"/>
        </w:rPr>
        <w:t>xist when the unit or average cost of general water service decreases with the expansion of the water system capacity</w:t>
      </w:r>
      <w:r w:rsidR="00F749EE">
        <w:rPr>
          <w:rFonts w:ascii="Palatino Linotype" w:hAnsi="Palatino Linotype"/>
          <w:sz w:val="24"/>
        </w:rPr>
        <w:t xml:space="preserve"> and/or customer count</w:t>
      </w:r>
      <w:r w:rsidR="002D72CC">
        <w:rPr>
          <w:rFonts w:ascii="Palatino Linotype" w:hAnsi="Palatino Linotype"/>
          <w:sz w:val="24"/>
        </w:rPr>
        <w:t xml:space="preserve">. </w:t>
      </w:r>
      <w:r>
        <w:rPr>
          <w:rFonts w:ascii="Palatino Linotype" w:hAnsi="Palatino Linotype"/>
          <w:sz w:val="24"/>
        </w:rPr>
        <w:t>The unit cost of providing multiple services are less than if they were provided by separate utilities.</w:t>
      </w:r>
    </w:p>
    <w:p w14:paraId="08D3115A" w14:textId="77777777" w:rsidR="00872B30" w:rsidRDefault="00872B30"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Emphasis"/>
        </w:rPr>
      </w:pPr>
    </w:p>
    <w:p w14:paraId="5C84AFAC" w14:textId="096F2B0C"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lastRenderedPageBreak/>
        <w:t>Equity</w:t>
      </w:r>
      <w:r w:rsidRPr="009861E8">
        <w:rPr>
          <w:rFonts w:ascii="Palatino Linotype" w:hAnsi="Palatino Linotype"/>
          <w:sz w:val="24"/>
        </w:rPr>
        <w:t xml:space="preserve"> – </w:t>
      </w:r>
      <w:r>
        <w:rPr>
          <w:rFonts w:ascii="Palatino Linotype" w:hAnsi="Palatino Linotype"/>
          <w:sz w:val="24"/>
        </w:rPr>
        <w:t>The net worth of a business, consisting of capital stock, capital (or paid in) surplus, earned surplus or (retained earnings), and, occasionally, certain net worth reserves. Capital invested in the water company by the owner, reflected by common stock or an ownership interest.</w:t>
      </w:r>
    </w:p>
    <w:p w14:paraId="69544035"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 xml:space="preserve">Equivalent Residential Unit </w:t>
      </w:r>
      <w:r>
        <w:rPr>
          <w:rStyle w:val="Emphasis"/>
        </w:rPr>
        <w:t>(</w:t>
      </w:r>
      <w:r w:rsidRPr="00D75CE5">
        <w:rPr>
          <w:rStyle w:val="Emphasis"/>
        </w:rPr>
        <w:t>ERU)</w:t>
      </w:r>
      <w:r>
        <w:rPr>
          <w:rStyle w:val="Emphasis"/>
        </w:rPr>
        <w:t xml:space="preserve"> </w:t>
      </w:r>
      <w:r>
        <w:rPr>
          <w:rFonts w:ascii="Palatino Linotype" w:hAnsi="Palatino Linotype"/>
          <w:sz w:val="24"/>
        </w:rPr>
        <w:t>–</w:t>
      </w:r>
      <w:r w:rsidRPr="009861E8">
        <w:rPr>
          <w:rFonts w:ascii="Palatino Linotype" w:hAnsi="Palatino Linotype"/>
          <w:sz w:val="24"/>
        </w:rPr>
        <w:t xml:space="preserve"> </w:t>
      </w:r>
      <w:r>
        <w:rPr>
          <w:rFonts w:ascii="Palatino Linotype" w:hAnsi="Palatino Linotype"/>
          <w:sz w:val="24"/>
        </w:rPr>
        <w:t xml:space="preserve">The means of relating large-use customers to a base customer, typically a single-family unit or other small-use customer unit, such as a 5/8-inch meter customer. It represents a composite of all elements </w:t>
      </w:r>
      <w:r w:rsidR="00F749EE">
        <w:rPr>
          <w:rFonts w:ascii="Palatino Linotype" w:hAnsi="Palatino Linotype"/>
          <w:sz w:val="24"/>
        </w:rPr>
        <w:t>use</w:t>
      </w:r>
      <w:r>
        <w:rPr>
          <w:rFonts w:ascii="Palatino Linotype" w:hAnsi="Palatino Linotype"/>
          <w:sz w:val="24"/>
        </w:rPr>
        <w:t xml:space="preserve"> differences between the base customer and the large-use customers to be served. Typically, it is expressed as a ratio of the base customer unit.</w:t>
      </w:r>
    </w:p>
    <w:p w14:paraId="60303294"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70195">
        <w:rPr>
          <w:rStyle w:val="Emphasis"/>
          <w:bCs w:val="0"/>
        </w:rPr>
        <w:t>Extension</w:t>
      </w:r>
      <w:r w:rsidRPr="00073083">
        <w:rPr>
          <w:rFonts w:ascii="Palatino Linotype" w:hAnsi="Palatino Linotype"/>
          <w:sz w:val="24"/>
        </w:rPr>
        <w:t xml:space="preserve"> – The water mains and equipment necessary to extend the company's transmission and distribution infrastructure. An extension may also be called a distribution extension, a main extension, or a line extension.</w:t>
      </w:r>
    </w:p>
    <w:p w14:paraId="3411453D" w14:textId="77777777" w:rsidR="00D536BB" w:rsidRPr="007743CD" w:rsidRDefault="00D536BB" w:rsidP="00D536BB">
      <w:pPr>
        <w:pStyle w:val="IntenseQuote"/>
      </w:pPr>
      <w:r w:rsidRPr="007743CD">
        <w:t>F</w:t>
      </w:r>
    </w:p>
    <w:p w14:paraId="1599F71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5CE5">
        <w:rPr>
          <w:rStyle w:val="Emphasis"/>
        </w:rPr>
        <w:t xml:space="preserve">Facilities </w:t>
      </w:r>
      <w:r>
        <w:rPr>
          <w:rStyle w:val="Emphasis"/>
        </w:rPr>
        <w:t>C</w:t>
      </w:r>
      <w:r w:rsidRPr="00D75CE5">
        <w:rPr>
          <w:rStyle w:val="Emphasis"/>
        </w:rPr>
        <w:t>harge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Those facilities, or a portion of those facilities, that have been identified as being required for new customer growth. The cost of the facilities will be recovered in total or in part through a one</w:t>
      </w:r>
      <w:r>
        <w:rPr>
          <w:rFonts w:ascii="Palatino Linotype" w:hAnsi="Palatino Linotype"/>
          <w:sz w:val="24"/>
        </w:rPr>
        <w:noBreakHyphen/>
        <w:t>time fee that a new customer must pay, consistent with WAC 480-110-455, before the company will connect the customer's property to the water system.</w:t>
      </w:r>
    </w:p>
    <w:p w14:paraId="4EA94DE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64384">
        <w:rPr>
          <w:rStyle w:val="Emphasis"/>
          <w:bCs w:val="0"/>
        </w:rPr>
        <w:t>Filing Requirements</w:t>
      </w:r>
      <w:r w:rsidRPr="00464384">
        <w:rPr>
          <w:rFonts w:ascii="Palatino Linotype" w:hAnsi="Palatino Linotype"/>
          <w:sz w:val="24"/>
        </w:rPr>
        <w:t xml:space="preserve"> – Defines the minimum amount of information a utility must submit with a request for general rate increase.</w:t>
      </w:r>
    </w:p>
    <w:p w14:paraId="501F60C0" w14:textId="77777777" w:rsidR="00D536BB" w:rsidRPr="00112D66"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112D66">
        <w:rPr>
          <w:rStyle w:val="Emphasis"/>
        </w:rPr>
        <w:t>Financial Viability</w:t>
      </w:r>
      <w:r w:rsidRPr="00112D66">
        <w:rPr>
          <w:rFonts w:ascii="Palatino Linotype" w:hAnsi="Palatino Linotype"/>
          <w:sz w:val="24"/>
        </w:rPr>
        <w:t xml:space="preserve"> – The ability of a water </w:t>
      </w:r>
      <w:r>
        <w:rPr>
          <w:rFonts w:ascii="Palatino Linotype" w:hAnsi="Palatino Linotype"/>
          <w:sz w:val="24"/>
        </w:rPr>
        <w:t xml:space="preserve">utility </w:t>
      </w:r>
      <w:r w:rsidRPr="00112D66">
        <w:rPr>
          <w:rFonts w:ascii="Palatino Linotype" w:hAnsi="Palatino Linotype"/>
          <w:sz w:val="24"/>
        </w:rPr>
        <w:t>to provide water service within the guidelines of Department of Health and meeting the standards of quantity and quality.</w:t>
      </w:r>
      <w:r>
        <w:rPr>
          <w:rFonts w:ascii="Palatino Linotype" w:hAnsi="Palatino Linotype"/>
          <w:sz w:val="24"/>
        </w:rPr>
        <w:t xml:space="preserve"> </w:t>
      </w:r>
      <w:r w:rsidRPr="00112D66">
        <w:rPr>
          <w:rFonts w:ascii="Palatino Linotype" w:hAnsi="Palatino Linotype"/>
          <w:sz w:val="24"/>
        </w:rPr>
        <w:t>Cash flow to debt.</w:t>
      </w:r>
    </w:p>
    <w:p w14:paraId="5ECF95EB"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112D66">
        <w:rPr>
          <w:rFonts w:ascii="Palatino Linotype" w:hAnsi="Palatino Linotype"/>
          <w:sz w:val="24"/>
        </w:rPr>
        <w:t>Factors considered</w:t>
      </w:r>
      <w:r>
        <w:rPr>
          <w:rFonts w:ascii="Palatino Linotype" w:hAnsi="Palatino Linotype"/>
          <w:sz w:val="24"/>
        </w:rPr>
        <w:t xml:space="preserve"> are positive</w:t>
      </w:r>
      <w:r w:rsidRPr="00112D66">
        <w:rPr>
          <w:rFonts w:ascii="Palatino Linotype" w:hAnsi="Palatino Linotype"/>
          <w:sz w:val="24"/>
        </w:rPr>
        <w:t xml:space="preserve"> or negative annual earnings</w:t>
      </w:r>
      <w:r>
        <w:rPr>
          <w:rFonts w:ascii="Palatino Linotype" w:hAnsi="Palatino Linotype"/>
          <w:sz w:val="24"/>
        </w:rPr>
        <w:t>, p</w:t>
      </w:r>
      <w:r w:rsidRPr="00112D66">
        <w:rPr>
          <w:rFonts w:ascii="Palatino Linotype" w:hAnsi="Palatino Linotype"/>
          <w:sz w:val="24"/>
        </w:rPr>
        <w:t>ositive or negative retained earnings</w:t>
      </w:r>
      <w:r>
        <w:rPr>
          <w:rFonts w:ascii="Palatino Linotype" w:hAnsi="Palatino Linotype"/>
          <w:sz w:val="24"/>
        </w:rPr>
        <w:t>, f</w:t>
      </w:r>
      <w:r w:rsidRPr="00112D66">
        <w:rPr>
          <w:rFonts w:ascii="Palatino Linotype" w:hAnsi="Palatino Linotype"/>
          <w:sz w:val="24"/>
        </w:rPr>
        <w:t>inancial</w:t>
      </w:r>
      <w:r>
        <w:rPr>
          <w:rFonts w:ascii="Palatino Linotype" w:hAnsi="Palatino Linotype"/>
          <w:sz w:val="24"/>
        </w:rPr>
        <w:t xml:space="preserve"> r</w:t>
      </w:r>
      <w:r w:rsidRPr="00112D66">
        <w:rPr>
          <w:rFonts w:ascii="Palatino Linotype" w:hAnsi="Palatino Linotype"/>
          <w:sz w:val="24"/>
        </w:rPr>
        <w:t>atios</w:t>
      </w:r>
      <w:r>
        <w:rPr>
          <w:rFonts w:ascii="Palatino Linotype" w:hAnsi="Palatino Linotype"/>
          <w:sz w:val="24"/>
        </w:rPr>
        <w:t xml:space="preserve"> (</w:t>
      </w:r>
      <w:r w:rsidRPr="00112D66">
        <w:rPr>
          <w:rFonts w:ascii="Palatino Linotype" w:hAnsi="Palatino Linotype"/>
          <w:sz w:val="24"/>
        </w:rPr>
        <w:t>debt/equity, price/earnings, earnings/customer,</w:t>
      </w:r>
      <w:r>
        <w:rPr>
          <w:rFonts w:ascii="Palatino Linotype" w:hAnsi="Palatino Linotype"/>
          <w:sz w:val="24"/>
        </w:rPr>
        <w:t xml:space="preserve"> e</w:t>
      </w:r>
      <w:r w:rsidRPr="00112D66">
        <w:rPr>
          <w:rFonts w:ascii="Palatino Linotype" w:hAnsi="Palatino Linotype"/>
          <w:sz w:val="24"/>
        </w:rPr>
        <w:t>arnings/total assets,</w:t>
      </w:r>
      <w:r>
        <w:rPr>
          <w:rFonts w:ascii="Palatino Linotype" w:hAnsi="Palatino Linotype"/>
          <w:sz w:val="24"/>
        </w:rPr>
        <w:t xml:space="preserve"> and</w:t>
      </w:r>
      <w:r w:rsidRPr="00112D66">
        <w:rPr>
          <w:rFonts w:ascii="Palatino Linotype" w:hAnsi="Palatino Linotype"/>
          <w:sz w:val="24"/>
        </w:rPr>
        <w:t xml:space="preserve"> capital asset ratio</w:t>
      </w:r>
      <w:r>
        <w:rPr>
          <w:rFonts w:ascii="Palatino Linotype" w:hAnsi="Palatino Linotype"/>
          <w:sz w:val="24"/>
        </w:rPr>
        <w:t>)</w:t>
      </w:r>
      <w:r w:rsidRPr="00112D66">
        <w:rPr>
          <w:rFonts w:ascii="Palatino Linotype" w:hAnsi="Palatino Linotype"/>
          <w:sz w:val="24"/>
        </w:rPr>
        <w:t>.</w:t>
      </w:r>
    </w:p>
    <w:p w14:paraId="5CB72EF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64384">
        <w:rPr>
          <w:rStyle w:val="Emphasis"/>
        </w:rPr>
        <w:t>Fire Protection Charge</w:t>
      </w:r>
      <w:r>
        <w:rPr>
          <w:rFonts w:ascii="Palatino Linotype" w:hAnsi="Palatino Linotype"/>
          <w:sz w:val="24"/>
        </w:rPr>
        <w:t xml:space="preserve"> – Charges made to recover the cost of providing both public and private fire protection service to the communities served by the utility.</w:t>
      </w:r>
    </w:p>
    <w:p w14:paraId="7A9278D9"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64384">
        <w:rPr>
          <w:rStyle w:val="Emphasis"/>
        </w:rPr>
        <w:t>Firm Service</w:t>
      </w:r>
      <w:r>
        <w:rPr>
          <w:rFonts w:ascii="Palatino Linotype" w:hAnsi="Palatino Linotype"/>
          <w:sz w:val="24"/>
        </w:rPr>
        <w:t xml:space="preserve"> – Dependable service in the amounts and at times as desired by the customer.</w:t>
      </w:r>
    </w:p>
    <w:p w14:paraId="60330DF9" w14:textId="244D60B2"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Future Capacity</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capacity for services somewhat is excess of immediate requirements that is built into a utility in anticipation of increased demand for service resulting from higher uses by existing customers or from growth in the service area.</w:t>
      </w:r>
    </w:p>
    <w:p w14:paraId="47834C94" w14:textId="77777777" w:rsidR="00872B30" w:rsidRDefault="00872B30"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p>
    <w:p w14:paraId="21ABEE17" w14:textId="77777777" w:rsidR="00D536BB" w:rsidRPr="007743CD" w:rsidRDefault="00D536BB" w:rsidP="00D536BB">
      <w:pPr>
        <w:pStyle w:val="IntenseQuote"/>
      </w:pPr>
      <w:r w:rsidRPr="007743CD">
        <w:lastRenderedPageBreak/>
        <w:t>G</w:t>
      </w:r>
    </w:p>
    <w:p w14:paraId="0EB76AD2" w14:textId="2B1EB828" w:rsidR="00BE3ED4" w:rsidRPr="00BE3ED4" w:rsidRDefault="00D64EEF" w:rsidP="00BE3ED4">
      <w:pPr>
        <w:shd w:val="clear" w:color="auto" w:fill="FFFFFF"/>
        <w:spacing w:line="240" w:lineRule="auto"/>
        <w:rPr>
          <w:rFonts w:ascii="Palatino Linotype" w:hAnsi="Palatino Linotype"/>
          <w:sz w:val="24"/>
        </w:rPr>
      </w:pPr>
      <w:r>
        <w:rPr>
          <w:rStyle w:val="Emphasis"/>
        </w:rPr>
        <w:t>General Rate Case (GRC)</w:t>
      </w:r>
      <w:r w:rsidR="00BE3ED4">
        <w:rPr>
          <w:rStyle w:val="Emphasis"/>
        </w:rPr>
        <w:t xml:space="preserve"> or </w:t>
      </w:r>
      <w:r w:rsidR="00BE3ED4" w:rsidRPr="00295C0A">
        <w:rPr>
          <w:rStyle w:val="Emphasis"/>
        </w:rPr>
        <w:t>Gener</w:t>
      </w:r>
      <w:r w:rsidR="00BE3ED4">
        <w:rPr>
          <w:rStyle w:val="Emphasis"/>
        </w:rPr>
        <w:t>al Rate Proceedings</w:t>
      </w:r>
      <w:r>
        <w:rPr>
          <w:rFonts w:ascii="Palatino Linotype" w:hAnsi="Palatino Linotype"/>
          <w:sz w:val="24"/>
        </w:rPr>
        <w:t xml:space="preserve"> – </w:t>
      </w:r>
      <w:r w:rsidRPr="0034265A">
        <w:rPr>
          <w:rFonts w:ascii="Palatino Linotype" w:hAnsi="Palatino Linotype"/>
          <w:sz w:val="24"/>
        </w:rPr>
        <w:t>A</w:t>
      </w:r>
      <w:r w:rsidR="00BE3ED4" w:rsidRPr="00BE3ED4">
        <w:rPr>
          <w:rFonts w:ascii="Palatino Linotype" w:hAnsi="Palatino Linotype"/>
          <w:sz w:val="24"/>
        </w:rPr>
        <w:t xml:space="preserve"> general rate proceeding in response to a filing by any public service company identified in WAC </w:t>
      </w:r>
      <w:hyperlink r:id="rId7" w:history="1">
        <w:r w:rsidR="00BE3ED4" w:rsidRPr="00BE3ED4">
          <w:rPr>
            <w:rFonts w:ascii="Palatino Linotype" w:hAnsi="Palatino Linotype"/>
            <w:sz w:val="24"/>
          </w:rPr>
          <w:t>480-07-500</w:t>
        </w:r>
      </w:hyperlink>
      <w:r w:rsidR="00BE3ED4" w:rsidRPr="00BE3ED4">
        <w:rPr>
          <w:rFonts w:ascii="Palatino Linotype" w:hAnsi="Palatino Linotype"/>
          <w:sz w:val="24"/>
        </w:rPr>
        <w:t> requesting to change its rates if that filing meets any of the following criteria:</w:t>
      </w:r>
    </w:p>
    <w:p w14:paraId="2D89C5D1" w14:textId="77777777" w:rsidR="00BE3ED4" w:rsidRPr="00BE3ED4" w:rsidRDefault="00BE3ED4" w:rsidP="00BE3ED4">
      <w:pPr>
        <w:shd w:val="clear" w:color="auto" w:fill="FFFFFF"/>
        <w:spacing w:after="0" w:line="240" w:lineRule="auto"/>
        <w:ind w:firstLine="720"/>
        <w:rPr>
          <w:rFonts w:ascii="Palatino Linotype" w:hAnsi="Palatino Linotype"/>
          <w:sz w:val="24"/>
        </w:rPr>
      </w:pPr>
      <w:r w:rsidRPr="00BE3ED4">
        <w:rPr>
          <w:rFonts w:ascii="Palatino Linotype" w:hAnsi="Palatino Linotype"/>
          <w:sz w:val="24"/>
        </w:rPr>
        <w:t>(a) The rates a company requests would alter its gross annual revenue from activities the commission regulates by three percent or more.</w:t>
      </w:r>
    </w:p>
    <w:p w14:paraId="1976C05D" w14:textId="77777777" w:rsidR="00BE3ED4" w:rsidRPr="00BE3ED4" w:rsidRDefault="00BE3ED4" w:rsidP="00BE3ED4">
      <w:pPr>
        <w:shd w:val="clear" w:color="auto" w:fill="FFFFFF"/>
        <w:spacing w:after="0" w:line="240" w:lineRule="auto"/>
        <w:ind w:firstLine="720"/>
        <w:rPr>
          <w:rFonts w:ascii="Palatino Linotype" w:hAnsi="Palatino Linotype"/>
          <w:sz w:val="24"/>
        </w:rPr>
      </w:pPr>
      <w:r w:rsidRPr="00BE3ED4">
        <w:rPr>
          <w:rFonts w:ascii="Palatino Linotype" w:hAnsi="Palatino Linotype"/>
          <w:sz w:val="24"/>
        </w:rPr>
        <w:t>(b) Tariffs would be restructured such that the gross revenue provided by any customer class would increase by three percent or more.</w:t>
      </w:r>
    </w:p>
    <w:p w14:paraId="7CD3153C" w14:textId="6DBF852A" w:rsidR="00BE3ED4" w:rsidRPr="00BE3ED4" w:rsidRDefault="00BE3ED4" w:rsidP="00BE3ED4">
      <w:pPr>
        <w:shd w:val="clear" w:color="auto" w:fill="FFFFFF"/>
        <w:spacing w:after="0" w:line="240" w:lineRule="auto"/>
        <w:ind w:firstLine="720"/>
        <w:rPr>
          <w:rFonts w:ascii="Palatino Linotype" w:hAnsi="Palatino Linotype"/>
          <w:sz w:val="24"/>
        </w:rPr>
      </w:pPr>
      <w:r w:rsidRPr="00BE3ED4">
        <w:rPr>
          <w:rFonts w:ascii="Palatino Linotype" w:hAnsi="Palatino Linotype"/>
          <w:sz w:val="24"/>
        </w:rPr>
        <w:t>(c) The company requests a change in its authorized rate of return on common equity or a change in its capital structure…</w:t>
      </w:r>
    </w:p>
    <w:p w14:paraId="4EB58412" w14:textId="6F541B4A" w:rsidR="00D64EEF" w:rsidRDefault="00D64EEF"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4265A">
        <w:rPr>
          <w:rFonts w:ascii="Palatino Linotype" w:hAnsi="Palatino Linotype"/>
          <w:sz w:val="24"/>
        </w:rPr>
        <w:t xml:space="preserve"> </w:t>
      </w:r>
    </w:p>
    <w:p w14:paraId="5BD999A8" w14:textId="24438E44"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295C0A">
        <w:rPr>
          <w:rStyle w:val="Emphasis"/>
        </w:rPr>
        <w:t>Generic Water Tariff</w:t>
      </w:r>
      <w:r>
        <w:rPr>
          <w:rStyle w:val="Emphasis"/>
        </w:rPr>
        <w:t xml:space="preserve"> (Tariff)</w:t>
      </w:r>
      <w:r>
        <w:rPr>
          <w:rFonts w:ascii="Palatino Linotype" w:hAnsi="Palatino Linotype"/>
          <w:sz w:val="24"/>
        </w:rPr>
        <w:t xml:space="preserve"> – </w:t>
      </w:r>
      <w:r w:rsidRPr="0034265A">
        <w:rPr>
          <w:rFonts w:ascii="Palatino Linotype" w:hAnsi="Palatino Linotype"/>
          <w:sz w:val="24"/>
        </w:rPr>
        <w:t>A published collection of rate schedules, terms of service, and conditions for use of water service.</w:t>
      </w:r>
    </w:p>
    <w:p w14:paraId="45E8AFC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047D4A">
        <w:rPr>
          <w:rStyle w:val="Emphasis"/>
        </w:rPr>
        <w:t>Gross Receipts Tax</w:t>
      </w:r>
      <w:r>
        <w:rPr>
          <w:rFonts w:ascii="Palatino Linotype" w:hAnsi="Palatino Linotype"/>
          <w:sz w:val="24"/>
        </w:rPr>
        <w:t xml:space="preserve"> – Payments made to a government entity based on the gross revenues received by the water utility from its </w:t>
      </w:r>
      <w:r w:rsidR="00C848BF">
        <w:rPr>
          <w:rFonts w:ascii="Palatino Linotype" w:hAnsi="Palatino Linotype"/>
          <w:sz w:val="24"/>
        </w:rPr>
        <w:t>water services</w:t>
      </w:r>
      <w:r>
        <w:rPr>
          <w:rFonts w:ascii="Palatino Linotype" w:hAnsi="Palatino Linotype"/>
          <w:sz w:val="24"/>
        </w:rPr>
        <w:t>.</w:t>
      </w:r>
    </w:p>
    <w:p w14:paraId="0AAD2949" w14:textId="77777777" w:rsidR="00D536BB" w:rsidRPr="007743CD" w:rsidRDefault="00D536BB" w:rsidP="00D536BB">
      <w:pPr>
        <w:pStyle w:val="IntenseQuote"/>
      </w:pPr>
      <w:r w:rsidRPr="007743CD">
        <w:t>H</w:t>
      </w:r>
    </w:p>
    <w:p w14:paraId="301598E2"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Historical Cost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initial cost to the person who holds the property</w:t>
      </w:r>
      <w:r w:rsidR="00C848BF">
        <w:rPr>
          <w:rFonts w:ascii="Palatino Linotype" w:hAnsi="Palatino Linotype"/>
          <w:sz w:val="24"/>
        </w:rPr>
        <w:t xml:space="preserve"> and is place in service</w:t>
      </w:r>
      <w:r>
        <w:rPr>
          <w:rFonts w:ascii="Palatino Linotype" w:hAnsi="Palatino Linotype"/>
          <w:sz w:val="24"/>
        </w:rPr>
        <w:t>.</w:t>
      </w:r>
    </w:p>
    <w:p w14:paraId="4796D4E4"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Historical Cost Recovery</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Approach used where the original cost of plant is used for rate base calculations. Rate base is recovered through depreciation expense over the useful life of the asset. Rate base is the amount of cost used in determining the financial return on</w:t>
      </w:r>
      <w:r w:rsidR="00C848BF">
        <w:rPr>
          <w:rFonts w:ascii="Palatino Linotype" w:hAnsi="Palatino Linotype"/>
          <w:sz w:val="24"/>
        </w:rPr>
        <w:t xml:space="preserve"> investment</w:t>
      </w:r>
      <w:r>
        <w:rPr>
          <w:rFonts w:ascii="Palatino Linotype" w:hAnsi="Palatino Linotype"/>
          <w:sz w:val="24"/>
        </w:rPr>
        <w:t>.</w:t>
      </w:r>
    </w:p>
    <w:p w14:paraId="007210E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Historical Test Year</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Use of a past 12-month period (usually the immediately preceding period) utility financial data to evaluate a proposed tariff revision.</w:t>
      </w:r>
    </w:p>
    <w:p w14:paraId="32FF8B91" w14:textId="77777777" w:rsidR="00D536BB" w:rsidRPr="007743CD" w:rsidRDefault="00D536BB" w:rsidP="00D536BB">
      <w:pPr>
        <w:pStyle w:val="IntenseQuote"/>
      </w:pPr>
      <w:r w:rsidRPr="007743CD">
        <w:t>I</w:t>
      </w:r>
    </w:p>
    <w:p w14:paraId="109A1A1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Income Statement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Records of the business showing the flow of funds (revenues and expenses) in the business over a period (normally one year).</w:t>
      </w:r>
    </w:p>
    <w:p w14:paraId="02E880C0"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Initial Tariff</w:t>
      </w:r>
      <w:r w:rsidRPr="00C55E93">
        <w:rPr>
          <w:rFonts w:ascii="Palatino Linotype" w:hAnsi="Palatino Linotype"/>
          <w:sz w:val="24"/>
          <w:szCs w:val="22"/>
        </w:rPr>
        <w:t xml:space="preserve"> – The tariff filed by a water </w:t>
      </w:r>
      <w:r>
        <w:rPr>
          <w:rFonts w:ascii="Palatino Linotype" w:hAnsi="Palatino Linotype"/>
          <w:sz w:val="24"/>
          <w:szCs w:val="22"/>
        </w:rPr>
        <w:t>utility</w:t>
      </w:r>
      <w:r w:rsidRPr="00C55E93">
        <w:rPr>
          <w:rFonts w:ascii="Palatino Linotype" w:hAnsi="Palatino Linotype"/>
          <w:sz w:val="24"/>
          <w:szCs w:val="22"/>
        </w:rPr>
        <w:t xml:space="preserve"> when it first becomes subject to the jurisdiction of the commission; or </w:t>
      </w:r>
      <w:r>
        <w:rPr>
          <w:rFonts w:ascii="Palatino Linotype" w:hAnsi="Palatino Linotype"/>
          <w:sz w:val="24"/>
          <w:szCs w:val="22"/>
        </w:rPr>
        <w:t>t</w:t>
      </w:r>
      <w:r>
        <w:rPr>
          <w:rFonts w:ascii="Palatino Linotype" w:hAnsi="Palatino Linotype"/>
          <w:sz w:val="24"/>
        </w:rPr>
        <w:t>he tariff filed by a water utility that was formerly subject to commission jurisdiction, and has once again become jurisdictional. It does not mean a tariff filed to add a newly acquired system or company to the tariff of a currently jurisdictional company.</w:t>
      </w:r>
    </w:p>
    <w:p w14:paraId="2C9FF60B"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A01D3">
        <w:rPr>
          <w:rStyle w:val="Emphasis"/>
        </w:rPr>
        <w:lastRenderedPageBreak/>
        <w:t>Inverted Block Rates</w:t>
      </w:r>
      <w:r>
        <w:rPr>
          <w:rFonts w:ascii="Palatino Linotype" w:hAnsi="Palatino Linotype"/>
          <w:sz w:val="24"/>
        </w:rPr>
        <w:t xml:space="preserve"> – A schedule of rates applicable to blocks of increasing usage in which the usage in each succeeding block is charged at a higher unit rate than in the previous blocks. Generally, each successive block rate may be applicable to a greater volume of water delivery than the preceding block(s).</w:t>
      </w:r>
    </w:p>
    <w:p w14:paraId="0FAECD3E"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 xml:space="preserve">Investor Owned </w:t>
      </w:r>
      <w:r>
        <w:rPr>
          <w:rStyle w:val="Emphasis"/>
        </w:rPr>
        <w:t xml:space="preserve">Water </w:t>
      </w:r>
      <w:r w:rsidRPr="00D74CD8">
        <w:rPr>
          <w:rStyle w:val="Emphasis"/>
        </w:rPr>
        <w:t>Utility</w:t>
      </w:r>
      <w:r w:rsidRPr="009861E8">
        <w:rPr>
          <w:rFonts w:ascii="Palatino Linotype" w:hAnsi="Palatino Linotype"/>
          <w:sz w:val="24"/>
        </w:rPr>
        <w:t xml:space="preserve"> – </w:t>
      </w:r>
      <w:r>
        <w:rPr>
          <w:rFonts w:ascii="Palatino Linotype" w:hAnsi="Palatino Linotype"/>
          <w:sz w:val="24"/>
        </w:rPr>
        <w:t>A utility owned by an individual, partnership, corporation, or other qualified entity with the equity provided by shareholders and operated by investors to serve the public.</w:t>
      </w:r>
    </w:p>
    <w:p w14:paraId="40049010" w14:textId="77777777" w:rsidR="00D536BB" w:rsidRPr="007743CD" w:rsidRDefault="00D536BB" w:rsidP="00D536BB">
      <w:pPr>
        <w:pStyle w:val="IntenseQuote"/>
      </w:pPr>
      <w:r w:rsidRPr="007743CD">
        <w:t>J</w:t>
      </w:r>
    </w:p>
    <w:p w14:paraId="0A17916A" w14:textId="77777777" w:rsidR="00D536BB" w:rsidRPr="00C55E93"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Jurisdictional Company</w:t>
      </w:r>
      <w:r w:rsidRPr="00C55E93">
        <w:rPr>
          <w:rFonts w:ascii="Palatino Linotype" w:hAnsi="Palatino Linotype"/>
          <w:sz w:val="24"/>
        </w:rPr>
        <w:t xml:space="preserve"> – Company that meets jurisdictional thresholds of one hundred or more customers, or receive a</w:t>
      </w:r>
      <w:r w:rsidR="00C848BF">
        <w:rPr>
          <w:rFonts w:ascii="Palatino Linotype" w:hAnsi="Palatino Linotype"/>
          <w:sz w:val="24"/>
        </w:rPr>
        <w:t>verage revenue of four hundred seventy</w:t>
      </w:r>
      <w:r w:rsidRPr="00C55E93">
        <w:rPr>
          <w:rFonts w:ascii="Palatino Linotype" w:hAnsi="Palatino Linotype"/>
          <w:sz w:val="24"/>
        </w:rPr>
        <w:t>-</w:t>
      </w:r>
      <w:r w:rsidR="00C848BF">
        <w:rPr>
          <w:rFonts w:ascii="Palatino Linotype" w:hAnsi="Palatino Linotype"/>
          <w:sz w:val="24"/>
        </w:rPr>
        <w:t>one</w:t>
      </w:r>
      <w:r w:rsidRPr="00C55E93">
        <w:rPr>
          <w:rFonts w:ascii="Palatino Linotype" w:hAnsi="Palatino Linotype"/>
          <w:sz w:val="24"/>
        </w:rPr>
        <w:t xml:space="preserve"> dollars per customer per year.</w:t>
      </w:r>
      <w:r>
        <w:rPr>
          <w:rFonts w:ascii="Palatino Linotype" w:hAnsi="Palatino Linotype"/>
          <w:sz w:val="24"/>
        </w:rPr>
        <w:t xml:space="preserve"> </w:t>
      </w:r>
      <w:r w:rsidRPr="00C55E93">
        <w:rPr>
          <w:rFonts w:ascii="Palatino Linotype" w:hAnsi="Palatino Linotype"/>
          <w:sz w:val="24"/>
        </w:rPr>
        <w:t>Note: WAC 480-110-255 provides guidance.</w:t>
      </w:r>
    </w:p>
    <w:p w14:paraId="45325857"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szCs w:val="22"/>
        </w:rPr>
      </w:pPr>
      <w:r w:rsidRPr="00D74CD8">
        <w:rPr>
          <w:rStyle w:val="Emphasis"/>
        </w:rPr>
        <w:t>Jurisdictional Customer</w:t>
      </w:r>
      <w:r w:rsidRPr="00C55E93">
        <w:rPr>
          <w:rFonts w:ascii="Palatino Linotype" w:hAnsi="Palatino Linotype"/>
          <w:sz w:val="24"/>
          <w:szCs w:val="22"/>
        </w:rPr>
        <w:t xml:space="preserve"> – Anyone who is actually receiving water service</w:t>
      </w:r>
      <w:r w:rsidR="00C848BF">
        <w:rPr>
          <w:rFonts w:ascii="Palatino Linotype" w:hAnsi="Palatino Linotype"/>
          <w:sz w:val="24"/>
          <w:szCs w:val="22"/>
        </w:rPr>
        <w:t xml:space="preserve"> from a jurisdictional company</w:t>
      </w:r>
      <w:r w:rsidRPr="00C55E93">
        <w:rPr>
          <w:rFonts w:ascii="Palatino Linotype" w:hAnsi="Palatino Linotype"/>
          <w:sz w:val="24"/>
          <w:szCs w:val="22"/>
        </w:rPr>
        <w:t>.</w:t>
      </w:r>
    </w:p>
    <w:p w14:paraId="3773CA5D" w14:textId="77777777" w:rsidR="00D536BB" w:rsidRPr="007743CD" w:rsidRDefault="00D536BB" w:rsidP="00D536BB">
      <w:pPr>
        <w:pStyle w:val="IntenseQuote"/>
      </w:pPr>
      <w:r w:rsidRPr="007743CD">
        <w:t>L</w:t>
      </w:r>
    </w:p>
    <w:p w14:paraId="70271392"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Less than Statutory Notice</w:t>
      </w:r>
      <w:r>
        <w:rPr>
          <w:rStyle w:val="Emphasis"/>
        </w:rPr>
        <w:t xml:space="preserve"> (LSN)</w:t>
      </w:r>
      <w:r w:rsidRPr="009861E8">
        <w:rPr>
          <w:rFonts w:ascii="Palatino Linotype" w:hAnsi="Palatino Linotype"/>
          <w:sz w:val="24"/>
        </w:rPr>
        <w:t xml:space="preserve"> – </w:t>
      </w:r>
      <w:r>
        <w:rPr>
          <w:rFonts w:ascii="Palatino Linotype" w:hAnsi="Palatino Linotype"/>
          <w:sz w:val="24"/>
        </w:rPr>
        <w:t>Statutory Notice refers to the state law requiring all tariff revisions be filed at least 30 days in advance of the requested effective date. However, a company may petition for a waiver of Statutory Notice if they believe urgent circumstances exist.</w:t>
      </w:r>
    </w:p>
    <w:p w14:paraId="2626B450" w14:textId="77777777" w:rsidR="002D72CC" w:rsidRDefault="002D72CC"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Style w:val="Emphasis"/>
        </w:rPr>
        <w:t>Latecomer Charge</w:t>
      </w:r>
      <w:r w:rsidRPr="00C55E93">
        <w:rPr>
          <w:rFonts w:ascii="Palatino Linotype" w:hAnsi="Palatino Linotype"/>
          <w:sz w:val="24"/>
        </w:rPr>
        <w:t xml:space="preserve"> – </w:t>
      </w:r>
      <w:r>
        <w:rPr>
          <w:rFonts w:ascii="Palatino Linotype" w:hAnsi="Palatino Linotype"/>
          <w:sz w:val="24"/>
        </w:rPr>
        <w:t>a one-time or upfront charge collected by the company, whether separately stated or as part of a connection charge for providing access to the company’s or a developer line extension or utility plant used to provide water service, against a new customer who connects to the water system subject to a contract created by the company with a developer or other entity.</w:t>
      </w:r>
    </w:p>
    <w:p w14:paraId="35E026AC" w14:textId="77777777" w:rsidR="002D72CC" w:rsidRDefault="002D72CC"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p>
    <w:p w14:paraId="73386481" w14:textId="77777777" w:rsidR="00D536BB" w:rsidRDefault="00D536BB" w:rsidP="00D536BB">
      <w:pPr>
        <w:pStyle w:val="IntenseQuote"/>
      </w:pPr>
      <w:r w:rsidRPr="007743CD">
        <w:t>M</w:t>
      </w:r>
    </w:p>
    <w:p w14:paraId="5574A8C4" w14:textId="77777777" w:rsidR="00D536BB" w:rsidRPr="007763EB" w:rsidRDefault="00D536BB" w:rsidP="00D536BB">
      <w:pPr>
        <w:rPr>
          <w:rFonts w:ascii="Palatino Linotype" w:hAnsi="Palatino Linotype"/>
          <w:sz w:val="24"/>
        </w:rPr>
      </w:pPr>
      <w:r w:rsidRPr="007763EB">
        <w:rPr>
          <w:rStyle w:val="Emphasis"/>
        </w:rPr>
        <w:t>Marginal Cost Rates</w:t>
      </w:r>
      <w:r w:rsidRPr="007763EB">
        <w:rPr>
          <w:rFonts w:ascii="Palatino Linotype" w:hAnsi="Palatino Linotype"/>
          <w:sz w:val="24"/>
        </w:rPr>
        <w:t xml:space="preserve"> – Rates based on the cost of providing the next unit of production.</w:t>
      </w:r>
    </w:p>
    <w:p w14:paraId="777B4370"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Marginal Tax Rate</w:t>
      </w:r>
      <w:r>
        <w:rPr>
          <w:rFonts w:ascii="Palatino Linotype" w:hAnsi="Palatino Linotype"/>
          <w:sz w:val="24"/>
        </w:rPr>
        <w:t xml:space="preserve"> </w:t>
      </w:r>
      <w:r w:rsidRPr="009861E8">
        <w:rPr>
          <w:rFonts w:ascii="Palatino Linotype" w:hAnsi="Palatino Linotype"/>
          <w:sz w:val="24"/>
        </w:rPr>
        <w:t>–</w:t>
      </w:r>
      <w:r>
        <w:rPr>
          <w:rFonts w:ascii="Palatino Linotype" w:hAnsi="Palatino Linotype"/>
          <w:sz w:val="24"/>
        </w:rPr>
        <w:t xml:space="preserve"> The tax rate that applies to the last dollar of income earned or received during the year.</w:t>
      </w:r>
    </w:p>
    <w:p w14:paraId="4ED71087"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Master Metering</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use of one bulk meter for multiple tenants or customers.</w:t>
      </w:r>
    </w:p>
    <w:p w14:paraId="2BA1FA2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7763EB">
        <w:rPr>
          <w:rStyle w:val="Emphasis"/>
        </w:rPr>
        <w:lastRenderedPageBreak/>
        <w:t>Minimum Bill</w:t>
      </w:r>
      <w:r>
        <w:rPr>
          <w:rFonts w:ascii="Palatino Linotype" w:hAnsi="Palatino Linotype"/>
          <w:sz w:val="24"/>
        </w:rPr>
        <w:t xml:space="preserve"> – A minimum charge to a customer during the applicable period of time</w:t>
      </w:r>
      <w:r w:rsidR="00C848BF">
        <w:rPr>
          <w:rFonts w:ascii="Palatino Linotype" w:hAnsi="Palatino Linotype"/>
          <w:sz w:val="24"/>
        </w:rPr>
        <w:t>, which is typically the base rate</w:t>
      </w:r>
      <w:r>
        <w:rPr>
          <w:rFonts w:ascii="Palatino Linotype" w:hAnsi="Palatino Linotype"/>
          <w:sz w:val="24"/>
        </w:rPr>
        <w:t>.</w:t>
      </w:r>
    </w:p>
    <w:p w14:paraId="0006DF0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Multi-Family</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Residential complexes with multiple units. Various agencies have different thresholds of how many units constitute a multi-family complex. Note: Utility tariffs consider multi-family accounts to be single class such as residential for purposes of designing rate structures.</w:t>
      </w:r>
    </w:p>
    <w:p w14:paraId="22A79545" w14:textId="77777777" w:rsidR="00D536BB" w:rsidRPr="007743CD" w:rsidRDefault="00D536BB" w:rsidP="00D536BB">
      <w:pPr>
        <w:pStyle w:val="IntenseQuote"/>
      </w:pPr>
      <w:r w:rsidRPr="007743CD">
        <w:t>N</w:t>
      </w:r>
    </w:p>
    <w:p w14:paraId="12163D9B"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Style w:val="Emphasis"/>
        </w:rPr>
        <w:t>National Association of Regulatory Utility Commissioners (</w:t>
      </w:r>
      <w:r w:rsidRPr="00D74CD8">
        <w:rPr>
          <w:rStyle w:val="Emphasis"/>
        </w:rPr>
        <w:t>NARUC</w:t>
      </w:r>
      <w:r>
        <w:rPr>
          <w:rStyle w:val="Emphasis"/>
        </w:rPr>
        <w:t>)</w:t>
      </w:r>
      <w:r>
        <w:rPr>
          <w:rFonts w:ascii="Palatino Linotype" w:hAnsi="Palatino Linotype"/>
          <w:sz w:val="24"/>
        </w:rPr>
        <w:t xml:space="preserve"> – I</w:t>
      </w:r>
      <w:r w:rsidRPr="00BA1A37">
        <w:rPr>
          <w:rFonts w:ascii="Palatino Linotype" w:hAnsi="Palatino Linotype"/>
          <w:sz w:val="24"/>
        </w:rPr>
        <w:t>s an association representing the State public service commissioners who regulate essential utility services, such as electricity, gas, telecommunications, water, and transportation, throughout the country. As regulators, our members are charged with protecting the public and ensuring that rates charged by regulated utilities are fair, just, and reasonable.</w:t>
      </w:r>
    </w:p>
    <w:p w14:paraId="7A4613A2"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B2460F">
        <w:rPr>
          <w:rStyle w:val="Emphasis"/>
        </w:rPr>
        <w:t>Net Salvage Value</w:t>
      </w:r>
      <w:r>
        <w:rPr>
          <w:rFonts w:ascii="Palatino Linotype" w:hAnsi="Palatino Linotype"/>
          <w:sz w:val="24"/>
        </w:rPr>
        <w:t xml:space="preserve"> – Means the salvage value of property retired less the cost of removal.</w:t>
      </w:r>
    </w:p>
    <w:p w14:paraId="6D6C341F" w14:textId="77777777" w:rsidR="00D536BB" w:rsidRPr="007743CD" w:rsidRDefault="00D536BB" w:rsidP="00D536BB">
      <w:pPr>
        <w:pStyle w:val="IntenseQuote"/>
      </w:pPr>
      <w:r w:rsidRPr="007743CD">
        <w:t>O</w:t>
      </w:r>
    </w:p>
    <w:p w14:paraId="6B187648"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Operating Expenses</w:t>
      </w:r>
      <w:r w:rsidRPr="009861E8">
        <w:rPr>
          <w:rFonts w:ascii="Palatino Linotype" w:hAnsi="Palatino Linotype"/>
          <w:sz w:val="24"/>
        </w:rPr>
        <w:t xml:space="preserve"> – </w:t>
      </w:r>
      <w:r>
        <w:rPr>
          <w:rFonts w:ascii="Palatino Linotype" w:hAnsi="Palatino Linotype"/>
          <w:sz w:val="24"/>
        </w:rPr>
        <w:t>Expenses related to maintaining day-to-day utility functions, including operation and maintenance expenses, taxes, and depreciation costs, but does not include capital cost or interest cost. Operating cost is recovered from customers on a current basis, as opposed to capitalized costs that are recovered over its useful life.</w:t>
      </w:r>
    </w:p>
    <w:p w14:paraId="247E8D16"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044011">
        <w:rPr>
          <w:rStyle w:val="Emphasis"/>
          <w:bCs w:val="0"/>
        </w:rPr>
        <w:t xml:space="preserve">Original </w:t>
      </w:r>
      <w:r>
        <w:rPr>
          <w:rStyle w:val="Emphasis"/>
          <w:bCs w:val="0"/>
        </w:rPr>
        <w:t>C</w:t>
      </w:r>
      <w:r w:rsidRPr="00044011">
        <w:rPr>
          <w:rStyle w:val="Emphasis"/>
          <w:bCs w:val="0"/>
        </w:rPr>
        <w:t>ost</w:t>
      </w:r>
      <w:r w:rsidRPr="00044011">
        <w:rPr>
          <w:rFonts w:ascii="Palatino Linotype" w:hAnsi="Palatino Linotype"/>
          <w:sz w:val="24"/>
        </w:rPr>
        <w:t xml:space="preserve"> </w:t>
      </w:r>
      <w:r>
        <w:rPr>
          <w:rFonts w:ascii="Palatino Linotype" w:hAnsi="Palatino Linotype"/>
          <w:sz w:val="24"/>
        </w:rPr>
        <w:t>– I</w:t>
      </w:r>
      <w:r w:rsidRPr="00044011">
        <w:rPr>
          <w:rFonts w:ascii="Palatino Linotype" w:hAnsi="Palatino Linotype"/>
          <w:sz w:val="24"/>
        </w:rPr>
        <w:t xml:space="preserve">s the cost incurred by the first entity when plant is dedicated to public service). Original cost and historic cost are the same when property has not changed ownership. </w:t>
      </w:r>
      <w:r w:rsidR="00924502">
        <w:rPr>
          <w:rFonts w:ascii="Palatino Linotype" w:hAnsi="Palatino Linotype"/>
          <w:sz w:val="24"/>
        </w:rPr>
        <w:t>Under regulatory theory, w</w:t>
      </w:r>
      <w:r w:rsidRPr="00044011">
        <w:rPr>
          <w:rFonts w:ascii="Palatino Linotype" w:hAnsi="Palatino Linotype"/>
          <w:sz w:val="24"/>
        </w:rPr>
        <w:t>hen utility property of an operating system changes ownership, the original cost carries forward and is maintained by the new owner, although the purchase price (that is, historic cost to the new owner) may be somewhat different.</w:t>
      </w:r>
    </w:p>
    <w:p w14:paraId="25F7523F" w14:textId="77777777" w:rsidR="00D536BB" w:rsidRPr="0034265A" w:rsidRDefault="00D536BB" w:rsidP="00D536BB">
      <w:pPr>
        <w:pStyle w:val="IntenseQuote"/>
      </w:pPr>
      <w:r w:rsidRPr="0034265A">
        <w:t>P</w:t>
      </w:r>
    </w:p>
    <w:p w14:paraId="1C1AF8C8"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Plant in Service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Utility property used and useful in providing utility water service.</w:t>
      </w:r>
    </w:p>
    <w:p w14:paraId="51C6C57B"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sectPr w:rsidR="00D536BB" w:rsidSect="00675BEB">
          <w:headerReference w:type="default" r:id="rId8"/>
          <w:footerReference w:type="default" r:id="rId9"/>
          <w:footerReference w:type="first" r:id="rId10"/>
          <w:endnotePr>
            <w:numFmt w:val="decimal"/>
          </w:endnotePr>
          <w:pgSz w:w="12240" w:h="15840" w:code="1"/>
          <w:pgMar w:top="720" w:right="1440" w:bottom="1440" w:left="1440" w:header="576" w:footer="576" w:gutter="0"/>
          <w:cols w:space="720"/>
          <w:noEndnote/>
          <w:titlePg/>
          <w:docGrid w:linePitch="272"/>
        </w:sectPr>
      </w:pPr>
      <w:r w:rsidRPr="00D74CD8">
        <w:rPr>
          <w:rStyle w:val="Emphasis"/>
        </w:rPr>
        <w:t>Profit</w:t>
      </w:r>
      <w:r w:rsidRPr="009861E8">
        <w:rPr>
          <w:rFonts w:ascii="Palatino Linotype" w:hAnsi="Palatino Linotype"/>
          <w:sz w:val="24"/>
        </w:rPr>
        <w:t xml:space="preserve"> – </w:t>
      </w:r>
      <w:r>
        <w:rPr>
          <w:rFonts w:ascii="Palatino Linotype" w:hAnsi="Palatino Linotype"/>
          <w:sz w:val="24"/>
        </w:rPr>
        <w:t>After tax return on investment. Earnings available for common stock after paying all expenses and interest on debt, as defined as gross operating revenues minus operating expenses, minus depreciation, minus taxes, equals allowed rate of return to generate excess earnings.</w:t>
      </w:r>
    </w:p>
    <w:p w14:paraId="5192DBB2"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Price-Out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An analysis of historical usage data to determine charges that make up a category of revenue. A price-out is used to measure the pro forma impact of rate changes on gross revenue.</w:t>
      </w:r>
    </w:p>
    <w:p w14:paraId="0A03179B" w14:textId="77777777" w:rsidR="00D536BB" w:rsidRDefault="00D536BB" w:rsidP="00D536B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rFonts w:ascii="Palatino Linotype" w:hAnsi="Palatino Linotype"/>
          <w:sz w:val="24"/>
        </w:rPr>
      </w:pPr>
      <w:r w:rsidRPr="00D74CD8">
        <w:rPr>
          <w:rStyle w:val="Emphasis"/>
        </w:rPr>
        <w:lastRenderedPageBreak/>
        <w:t>Primary Contaminants</w:t>
      </w:r>
      <w:r>
        <w:rPr>
          <w:rFonts w:ascii="Palatino Linotype" w:hAnsi="Palatino Linotype"/>
          <w:sz w:val="24"/>
        </w:rPr>
        <w:t xml:space="preserve"> – Department of Health substances that, when present in drinking water at levels exceeding designated maximum contaminant levels (MCL), may adversely affect the health of consumers. These MCLs are established as water quality "primary standards" and are based on chronic, nonacute, or acute human health effects.</w:t>
      </w:r>
    </w:p>
    <w:p w14:paraId="33AD43E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Pro Forma Adjustments</w:t>
      </w:r>
      <w:r w:rsidRPr="009861E8">
        <w:rPr>
          <w:rFonts w:ascii="Palatino Linotype" w:hAnsi="Palatino Linotype"/>
          <w:sz w:val="24"/>
        </w:rPr>
        <w:t xml:space="preserve"> – </w:t>
      </w:r>
      <w:r>
        <w:rPr>
          <w:rFonts w:ascii="Palatino Linotype" w:hAnsi="Palatino Linotype"/>
          <w:sz w:val="24"/>
        </w:rPr>
        <w:t>Any adjustment to the company income statement</w:t>
      </w:r>
      <w:r w:rsidR="00924502">
        <w:rPr>
          <w:rFonts w:ascii="Palatino Linotype" w:hAnsi="Palatino Linotype"/>
          <w:sz w:val="24"/>
        </w:rPr>
        <w:t xml:space="preserve"> or balance sheet</w:t>
      </w:r>
      <w:r>
        <w:rPr>
          <w:rFonts w:ascii="Palatino Linotype" w:hAnsi="Palatino Linotype"/>
          <w:sz w:val="24"/>
        </w:rPr>
        <w:t xml:space="preserve"> that gives effect to a known and measurable change in revenue or expense that is not mitigated by other factors.</w:t>
      </w:r>
      <w:r w:rsidR="00924502">
        <w:rPr>
          <w:rFonts w:ascii="Palatino Linotype" w:hAnsi="Palatino Linotype"/>
          <w:sz w:val="24"/>
        </w:rPr>
        <w:t xml:space="preserve"> Also know</w:t>
      </w:r>
      <w:r w:rsidR="002D72CC">
        <w:rPr>
          <w:rFonts w:ascii="Palatino Linotype" w:hAnsi="Palatino Linotype"/>
          <w:sz w:val="24"/>
        </w:rPr>
        <w:t>n</w:t>
      </w:r>
      <w:r w:rsidR="00924502">
        <w:rPr>
          <w:rFonts w:ascii="Palatino Linotype" w:hAnsi="Palatino Linotype"/>
          <w:sz w:val="24"/>
        </w:rPr>
        <w:t xml:space="preserve"> as Return on Regulatory Operations (ROR).</w:t>
      </w:r>
    </w:p>
    <w:p w14:paraId="1913411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Pro Forma Income Statement</w:t>
      </w:r>
      <w:r>
        <w:rPr>
          <w:rStyle w:val="Emphasis"/>
        </w:rPr>
        <w:t xml:space="preserve"> (PFIS)</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Company income statement modified to reflect staff restating and pro forma adjustments. Pro forma levels are then further adjusted to reflect the impact of rate revisions proposed by the company and/or staff.</w:t>
      </w:r>
    </w:p>
    <w:p w14:paraId="12B534CD"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B9464F">
        <w:rPr>
          <w:rStyle w:val="Emphasis"/>
        </w:rPr>
        <w:t>Property Retired</w:t>
      </w:r>
      <w:r>
        <w:rPr>
          <w:rFonts w:ascii="Palatino Linotype" w:hAnsi="Palatino Linotype"/>
          <w:sz w:val="24"/>
        </w:rPr>
        <w:t xml:space="preserve"> – As applied to utility plant, means property which has been removed, sold, abandoned, destroyed, or which for any cause has been withdrawn from service.</w:t>
      </w:r>
    </w:p>
    <w:p w14:paraId="4CB75258"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Public Utility</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 xml:space="preserve">A business enterprise rendering a service considered essential to the public and, as such, subject to regulation in the public interest, usually be statutory law. </w:t>
      </w:r>
    </w:p>
    <w:p w14:paraId="2FDEEAD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Public Water System</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As defined in</w:t>
      </w:r>
      <w:r w:rsidR="00924502">
        <w:rPr>
          <w:rFonts w:ascii="Palatino Linotype" w:hAnsi="Palatino Linotype"/>
          <w:sz w:val="24"/>
        </w:rPr>
        <w:t xml:space="preserve"> Department of Health’s</w:t>
      </w:r>
      <w:r>
        <w:rPr>
          <w:rFonts w:ascii="Palatino Linotype" w:hAnsi="Palatino Linotype"/>
          <w:sz w:val="24"/>
        </w:rPr>
        <w:t xml:space="preserve"> WAC 246-290-020, any system excluding a system serving only one single-family residence, providing piped water for human consumption.</w:t>
      </w:r>
    </w:p>
    <w:p w14:paraId="15E2F62C"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Purveyor</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 xml:space="preserve">An agency or subdivision of the </w:t>
      </w:r>
      <w:r w:rsidR="002D72CC">
        <w:rPr>
          <w:rFonts w:ascii="Palatino Linotype" w:hAnsi="Palatino Linotype"/>
          <w:sz w:val="24"/>
        </w:rPr>
        <w:t>state</w:t>
      </w:r>
      <w:r>
        <w:rPr>
          <w:rFonts w:ascii="Palatino Linotype" w:hAnsi="Palatino Linotype"/>
          <w:sz w:val="24"/>
        </w:rPr>
        <w:t xml:space="preserve"> or a municipal corporation, firm, company, mutual or cooperative association, institution, partnership, or person or other entity owning or operating a public water system.</w:t>
      </w:r>
    </w:p>
    <w:p w14:paraId="3F0AA9D6" w14:textId="77777777" w:rsidR="00D536BB" w:rsidRPr="0034265A" w:rsidRDefault="00D536BB" w:rsidP="00D536BB">
      <w:pPr>
        <w:pStyle w:val="IntenseQuote"/>
      </w:pPr>
      <w:r w:rsidRPr="0034265A">
        <w:t>R</w:t>
      </w:r>
    </w:p>
    <w:p w14:paraId="172244E5"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Rate Base</w:t>
      </w:r>
      <w:r>
        <w:rPr>
          <w:rFonts w:ascii="Palatino Linotype" w:hAnsi="Palatino Linotype"/>
          <w:sz w:val="24"/>
        </w:rPr>
        <w:t xml:space="preserve"> </w:t>
      </w:r>
      <w:r w:rsidRPr="009861E8">
        <w:rPr>
          <w:rFonts w:ascii="Palatino Linotype" w:hAnsi="Palatino Linotype"/>
          <w:sz w:val="24"/>
        </w:rPr>
        <w:t>–</w:t>
      </w:r>
      <w:r w:rsidR="00924502">
        <w:rPr>
          <w:rFonts w:ascii="Palatino Linotype" w:hAnsi="Palatino Linotype"/>
          <w:sz w:val="24"/>
        </w:rPr>
        <w:t xml:space="preserve"> </w:t>
      </w:r>
      <w:r>
        <w:rPr>
          <w:rFonts w:ascii="Palatino Linotype" w:hAnsi="Palatino Linotype"/>
          <w:sz w:val="24"/>
        </w:rPr>
        <w:t>Rate base is the original cost of a utility’s plant in service (UPIS) used in determining an authorized return on investment and recovery of capital cost through expenses. The return on investment is based on the rate base of a utility and the authorized weighted cost of capital for that utility.</w:t>
      </w:r>
    </w:p>
    <w:p w14:paraId="18B9C9FA"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Defined by the mathematical equation below:</w:t>
      </w:r>
    </w:p>
    <w:p w14:paraId="2A864BEC" w14:textId="77777777" w:rsidR="00D536BB" w:rsidRDefault="00D536BB" w:rsidP="00D536BB">
      <w:pPr>
        <w:numPr>
          <w:ilvl w:val="0"/>
          <w:numId w:val="3"/>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90"/>
        <w:rPr>
          <w:rFonts w:ascii="Palatino Linotype" w:hAnsi="Palatino Linotype"/>
          <w:sz w:val="24"/>
        </w:rPr>
      </w:pPr>
      <w:r>
        <w:rPr>
          <w:rFonts w:ascii="Palatino Linotype" w:hAnsi="Palatino Linotype"/>
          <w:sz w:val="24"/>
        </w:rPr>
        <w:t xml:space="preserve">Utility’s Plant in Service – </w:t>
      </w:r>
      <w:r w:rsidR="00924502">
        <w:rPr>
          <w:rFonts w:ascii="Palatino Linotype" w:hAnsi="Palatino Linotype"/>
          <w:sz w:val="24"/>
        </w:rPr>
        <w:t xml:space="preserve">Straight-Line </w:t>
      </w:r>
      <w:r>
        <w:rPr>
          <w:rFonts w:ascii="Palatino Linotype" w:hAnsi="Palatino Linotype"/>
          <w:sz w:val="24"/>
        </w:rPr>
        <w:t>Depreciation = Book Assets</w:t>
      </w:r>
    </w:p>
    <w:p w14:paraId="7D1B56E0" w14:textId="77777777" w:rsidR="00D536BB" w:rsidRDefault="00D536BB" w:rsidP="00D536BB">
      <w:pPr>
        <w:numPr>
          <w:ilvl w:val="1"/>
          <w:numId w:val="3"/>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Book Assets – Contributions in Aid of Construction = Regulatory Book Assets</w:t>
      </w:r>
    </w:p>
    <w:p w14:paraId="1CE0CDC8" w14:textId="77777777" w:rsidR="00D536BB" w:rsidRPr="00623044" w:rsidRDefault="00D536BB" w:rsidP="00D536BB">
      <w:pPr>
        <w:numPr>
          <w:ilvl w:val="2"/>
          <w:numId w:val="3"/>
        </w:numPr>
        <w:tabs>
          <w:tab w:val="left" w:pos="720"/>
          <w:tab w:val="left" w:pos="120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rPr>
          <w:rFonts w:ascii="Palatino Linotype" w:hAnsi="Palatino Linotype"/>
          <w:sz w:val="24"/>
        </w:rPr>
      </w:pPr>
      <w:r>
        <w:rPr>
          <w:rFonts w:ascii="Palatino Linotype" w:hAnsi="Palatino Linotype"/>
          <w:sz w:val="24"/>
        </w:rPr>
        <w:t xml:space="preserve">Regulatory Book Assets +/- Acquisition Adjustments &amp; Non-Used and Useful = </w:t>
      </w:r>
      <w:r w:rsidRPr="0084693D">
        <w:rPr>
          <w:rFonts w:ascii="Palatino Linotype" w:hAnsi="Palatino Linotype"/>
          <w:sz w:val="24"/>
          <w:u w:val="double"/>
        </w:rPr>
        <w:t>Regulatory Rate Base</w:t>
      </w:r>
    </w:p>
    <w:p w14:paraId="7743359D" w14:textId="77777777" w:rsidR="00D536BB" w:rsidRDefault="00D536BB" w:rsidP="00D536BB">
      <w:pPr>
        <w:tabs>
          <w:tab w:val="left" w:pos="720"/>
          <w:tab w:val="left" w:pos="120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805A2">
        <w:rPr>
          <w:rStyle w:val="Emphasis"/>
        </w:rPr>
        <w:lastRenderedPageBreak/>
        <w:t>Rate Blocks</w:t>
      </w:r>
      <w:r>
        <w:rPr>
          <w:rFonts w:ascii="Palatino Linotype" w:hAnsi="Palatino Linotype"/>
          <w:sz w:val="24"/>
        </w:rPr>
        <w:t xml:space="preserve"> – Elements of a schedule of charges for specific usages within certain defined volume and/or demand </w:t>
      </w:r>
      <w:r w:rsidR="00924502">
        <w:rPr>
          <w:rFonts w:ascii="Palatino Linotype" w:hAnsi="Palatino Linotype"/>
          <w:sz w:val="24"/>
        </w:rPr>
        <w:t>boundaries (amount of water in gallons or cubic feet at a set price).</w:t>
      </w:r>
    </w:p>
    <w:p w14:paraId="686CBE92" w14:textId="77777777" w:rsidR="00D536BB" w:rsidRPr="00884E25" w:rsidRDefault="00D536BB" w:rsidP="00D536BB">
      <w:pPr>
        <w:tabs>
          <w:tab w:val="left" w:pos="720"/>
          <w:tab w:val="left" w:pos="1200"/>
          <w:tab w:val="left" w:pos="144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84E25">
        <w:rPr>
          <w:rStyle w:val="Emphasis"/>
          <w:bCs w:val="0"/>
        </w:rPr>
        <w:t>Rate Design</w:t>
      </w:r>
      <w:r w:rsidRPr="00884E25">
        <w:rPr>
          <w:rFonts w:ascii="Palatino Linotype" w:hAnsi="Palatino Linotype"/>
          <w:sz w:val="24"/>
        </w:rPr>
        <w:t xml:space="preserve"> – The process of distributing revenue requirement deficiency among various classes of customers.</w:t>
      </w:r>
    </w:p>
    <w:p w14:paraId="2ED7CEAB"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Rate Increase Filing</w:t>
      </w:r>
      <w:r w:rsidRPr="009861E8">
        <w:rPr>
          <w:rFonts w:ascii="Palatino Linotype" w:hAnsi="Palatino Linotype"/>
          <w:sz w:val="24"/>
        </w:rPr>
        <w:t xml:space="preserve"> – </w:t>
      </w:r>
      <w:r>
        <w:rPr>
          <w:rFonts w:ascii="Palatino Linotype" w:hAnsi="Palatino Linotype"/>
          <w:sz w:val="24"/>
        </w:rPr>
        <w:t>Any filing by the company that would:</w:t>
      </w:r>
    </w:p>
    <w:p w14:paraId="2820319E" w14:textId="77777777" w:rsidR="00D536BB" w:rsidRDefault="00D536BB" w:rsidP="00D536BB">
      <w:pPr>
        <w:numPr>
          <w:ilvl w:val="0"/>
          <w:numId w:val="4"/>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01128">
        <w:rPr>
          <w:rFonts w:ascii="Palatino Linotype" w:hAnsi="Palatino Linotype"/>
          <w:sz w:val="24"/>
        </w:rPr>
        <w:t>Increase gross annual revenues of the company from activities regulated by the commission; or</w:t>
      </w:r>
    </w:p>
    <w:p w14:paraId="761C366A" w14:textId="77777777" w:rsidR="00D536BB" w:rsidRDefault="00D536BB" w:rsidP="00D536BB">
      <w:pPr>
        <w:numPr>
          <w:ilvl w:val="0"/>
          <w:numId w:val="4"/>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01128">
        <w:rPr>
          <w:rFonts w:ascii="Palatino Linotype" w:hAnsi="Palatino Linotype"/>
          <w:sz w:val="24"/>
        </w:rPr>
        <w:t>Restructure tariffs so that one class of customer would provide more gross revenue than under the prior tariff structure. The term does not mean filings designed only to recover governmentally imposed taxes or periodic rate adjustments that have been authorized by commission order.</w:t>
      </w:r>
    </w:p>
    <w:p w14:paraId="33606D4E"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01128">
        <w:rPr>
          <w:rStyle w:val="Emphasis"/>
        </w:rPr>
        <w:t>Rate-</w:t>
      </w:r>
      <w:r>
        <w:rPr>
          <w:rStyle w:val="Emphasis"/>
        </w:rPr>
        <w:t>M</w:t>
      </w:r>
      <w:r w:rsidRPr="00301128">
        <w:rPr>
          <w:rStyle w:val="Emphasis"/>
        </w:rPr>
        <w:t>aking Process</w:t>
      </w:r>
      <w:r>
        <w:rPr>
          <w:rFonts w:ascii="Palatino Linotype" w:hAnsi="Palatino Linotype"/>
          <w:sz w:val="24"/>
        </w:rPr>
        <w:t xml:space="preserve"> – The process of developing and establishing rates and charges. The process is comprised of four phases:</w:t>
      </w:r>
    </w:p>
    <w:p w14:paraId="154E194A" w14:textId="77777777" w:rsidR="00D536BB" w:rsidRDefault="00D536BB" w:rsidP="00D536BB">
      <w:pPr>
        <w:numPr>
          <w:ilvl w:val="0"/>
          <w:numId w:val="5"/>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 xml:space="preserve">Determination of </w:t>
      </w:r>
      <w:r w:rsidR="00924502">
        <w:rPr>
          <w:rFonts w:ascii="Palatino Linotype" w:hAnsi="Palatino Linotype"/>
          <w:sz w:val="24"/>
        </w:rPr>
        <w:t>appropriate and reasonable costs</w:t>
      </w:r>
      <w:r>
        <w:rPr>
          <w:rFonts w:ascii="Palatino Linotype" w:hAnsi="Palatino Linotype"/>
          <w:sz w:val="24"/>
        </w:rPr>
        <w:t>.</w:t>
      </w:r>
    </w:p>
    <w:p w14:paraId="702CD817" w14:textId="77777777" w:rsidR="00D536BB" w:rsidRDefault="00D536BB" w:rsidP="00D536BB">
      <w:pPr>
        <w:numPr>
          <w:ilvl w:val="0"/>
          <w:numId w:val="5"/>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Allocation of costs to the functional components of the cost of service.</w:t>
      </w:r>
    </w:p>
    <w:p w14:paraId="036ACAA4" w14:textId="77777777" w:rsidR="00D536BB" w:rsidRDefault="00D536BB" w:rsidP="00D536BB">
      <w:pPr>
        <w:numPr>
          <w:ilvl w:val="0"/>
          <w:numId w:val="5"/>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Distribution of the function costs of service to customer classes.</w:t>
      </w:r>
    </w:p>
    <w:p w14:paraId="32ECB8CA" w14:textId="77777777" w:rsidR="00D536BB" w:rsidRDefault="00D536BB" w:rsidP="00D536BB">
      <w:pPr>
        <w:numPr>
          <w:ilvl w:val="0"/>
          <w:numId w:val="5"/>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Fonts w:ascii="Palatino Linotype" w:hAnsi="Palatino Linotype"/>
          <w:sz w:val="24"/>
        </w:rPr>
        <w:t>Development and design of a schedule of rates and charges to recover</w:t>
      </w:r>
      <w:r w:rsidR="00924502">
        <w:rPr>
          <w:rFonts w:ascii="Palatino Linotype" w:hAnsi="Palatino Linotype"/>
          <w:sz w:val="24"/>
        </w:rPr>
        <w:t xml:space="preserve"> cost of service. Also known as</w:t>
      </w:r>
      <w:r>
        <w:rPr>
          <w:rFonts w:ascii="Palatino Linotype" w:hAnsi="Palatino Linotype"/>
          <w:sz w:val="24"/>
        </w:rPr>
        <w:t xml:space="preserve"> revenue requirement.</w:t>
      </w:r>
    </w:p>
    <w:p w14:paraId="3E79F49A" w14:textId="77777777" w:rsidR="007178E7" w:rsidRPr="007178E7" w:rsidRDefault="00D70C41" w:rsidP="007178E7">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 xml:space="preserve">Rate </w:t>
      </w:r>
      <w:r>
        <w:rPr>
          <w:rStyle w:val="Emphasis"/>
        </w:rPr>
        <w:t>Plan</w:t>
      </w:r>
      <w:r w:rsidR="007178E7" w:rsidRPr="007178E7">
        <w:rPr>
          <w:rFonts w:ascii="Palatino Linotype" w:hAnsi="Palatino Linotype"/>
          <w:sz w:val="24"/>
        </w:rPr>
        <w:t xml:space="preserve"> – </w:t>
      </w:r>
      <w:r w:rsidR="007178E7">
        <w:rPr>
          <w:rFonts w:ascii="Palatino Linotype" w:hAnsi="Palatino Linotype"/>
          <w:sz w:val="24"/>
        </w:rPr>
        <w:t xml:space="preserve">A </w:t>
      </w:r>
      <w:r>
        <w:rPr>
          <w:rFonts w:ascii="Palatino Linotype" w:hAnsi="Palatino Linotype"/>
          <w:sz w:val="24"/>
        </w:rPr>
        <w:t xml:space="preserve">process for setting a specific utility’s rates and revenue requirements for more than a single twelve month period (rate year). </w:t>
      </w:r>
      <w:r w:rsidR="007178E7">
        <w:rPr>
          <w:rFonts w:ascii="Palatino Linotype" w:hAnsi="Palatino Linotype"/>
          <w:sz w:val="24"/>
        </w:rPr>
        <w:t>Rate changes may be pre-determined or individually reviewed prior to effective date.</w:t>
      </w:r>
    </w:p>
    <w:p w14:paraId="67A97BE7"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Rate of Return</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return earned or allowed to be earned by a utility enterprise, calculated as a percentage of its rate base.</w:t>
      </w:r>
    </w:p>
    <w:p w14:paraId="6C034374"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Rate Schedule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Schedule of the rates and charges for services provided by the utility to the various customer classes and customers and approved by the regulatory Commission.</w:t>
      </w:r>
    </w:p>
    <w:p w14:paraId="543FA09E"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563B20">
        <w:rPr>
          <w:rStyle w:val="Emphasis"/>
        </w:rPr>
        <w:t>Raw Water</w:t>
      </w:r>
      <w:r>
        <w:rPr>
          <w:rFonts w:ascii="Palatino Linotype" w:hAnsi="Palatino Linotype"/>
          <w:sz w:val="24"/>
        </w:rPr>
        <w:t xml:space="preserve"> – Water that is obtained directly from the supply sources, such as wells, reservoirs, rivers, etc</w:t>
      </w:r>
      <w:r w:rsidR="007178E7">
        <w:rPr>
          <w:rFonts w:ascii="Palatino Linotype" w:hAnsi="Palatino Linotype"/>
          <w:sz w:val="24"/>
        </w:rPr>
        <w:t>. that</w:t>
      </w:r>
      <w:r>
        <w:rPr>
          <w:rFonts w:ascii="Palatino Linotype" w:hAnsi="Palatino Linotype"/>
          <w:sz w:val="24"/>
        </w:rPr>
        <w:t xml:space="preserve"> has not been treated to produce potable water.</w:t>
      </w:r>
    </w:p>
    <w:p w14:paraId="2801A165" w14:textId="77777777" w:rsidR="00675BEB" w:rsidRPr="00675BEB" w:rsidRDefault="00675BEB" w:rsidP="00675BE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0C41">
        <w:rPr>
          <w:rStyle w:val="Emphasis"/>
          <w:bCs w:val="0"/>
        </w:rPr>
        <w:t>Ready-To-Serve (RTS)</w:t>
      </w:r>
      <w:r w:rsidRPr="00675BEB">
        <w:rPr>
          <w:rFonts w:ascii="Palatino Linotype" w:hAnsi="Palatino Linotype"/>
          <w:sz w:val="24"/>
        </w:rPr>
        <w:t xml:space="preserve"> – A limited-use charge made by a water utility to a property owner between the time when water service is made available to the property and the time when the property connects to the utility’s facilities and starts using the service. This is to recover capital-related costs and other ongoing costs incurred by a utility when constructing facilities for the potential customer. When used, the charge is normally part of the utility's general water rate </w:t>
      </w:r>
      <w:r w:rsidRPr="00675BEB">
        <w:rPr>
          <w:rFonts w:ascii="Palatino Linotype" w:hAnsi="Palatino Linotype"/>
          <w:sz w:val="24"/>
        </w:rPr>
        <w:lastRenderedPageBreak/>
        <w:t>structure. It is made only between the time service is first available to a potential customer and the time service actually goes into effect. Thereafter, the normal water-rate structure takes over and the availability charge is terminated. Charge assessed by the water utility when:</w:t>
      </w:r>
    </w:p>
    <w:p w14:paraId="61996AEB" w14:textId="77777777" w:rsidR="00675BEB" w:rsidRPr="00675BEB" w:rsidRDefault="00675BEB" w:rsidP="00675BEB">
      <w:pPr>
        <w:numPr>
          <w:ilvl w:val="0"/>
          <w:numId w:val="6"/>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675BEB">
        <w:rPr>
          <w:rFonts w:ascii="Palatino Linotype" w:hAnsi="Palatino Linotype"/>
          <w:sz w:val="24"/>
        </w:rPr>
        <w:t>The water utility has the ability to provide water service;</w:t>
      </w:r>
    </w:p>
    <w:p w14:paraId="55A7A14C" w14:textId="77777777" w:rsidR="00675BEB" w:rsidRPr="00675BEB" w:rsidRDefault="00675BEB" w:rsidP="00675BEB">
      <w:pPr>
        <w:numPr>
          <w:ilvl w:val="0"/>
          <w:numId w:val="6"/>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675BEB">
        <w:rPr>
          <w:rFonts w:ascii="Palatino Linotype" w:hAnsi="Palatino Linotype"/>
          <w:sz w:val="24"/>
        </w:rPr>
        <w:t xml:space="preserve">The water utility has committed to provide water service; and </w:t>
      </w:r>
    </w:p>
    <w:p w14:paraId="1AE3B7FA" w14:textId="77777777" w:rsidR="00675BEB" w:rsidRPr="00675BEB" w:rsidRDefault="00675BEB" w:rsidP="00675BEB">
      <w:pPr>
        <w:numPr>
          <w:ilvl w:val="0"/>
          <w:numId w:val="6"/>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675BEB">
        <w:rPr>
          <w:rFonts w:ascii="Palatino Linotype" w:hAnsi="Palatino Linotype"/>
          <w:sz w:val="24"/>
        </w:rPr>
        <w:t>There is an installed service connection at the customer's property.</w:t>
      </w:r>
    </w:p>
    <w:p w14:paraId="2D15C3B8"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Revised Code of Washington</w:t>
      </w:r>
      <w:r>
        <w:rPr>
          <w:rStyle w:val="Emphasis"/>
        </w:rPr>
        <w:t xml:space="preserve"> (RCW)</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codification of laws passed by the Washington State legislature. Laws relating to Utility and Transportation companies are in Titles 80 and 81.</w:t>
      </w:r>
    </w:p>
    <w:p w14:paraId="370231C7"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Reconnect Charge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Charge specified in the company's tariff for restoring water service that has been disconnected:</w:t>
      </w:r>
    </w:p>
    <w:p w14:paraId="6A3C6127" w14:textId="77777777" w:rsidR="00D536BB" w:rsidRDefault="00D536BB" w:rsidP="00D536BB">
      <w:pPr>
        <w:numPr>
          <w:ilvl w:val="0"/>
          <w:numId w:val="1"/>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rFonts w:ascii="Palatino Linotype" w:hAnsi="Palatino Linotype"/>
          <w:sz w:val="24"/>
        </w:rPr>
      </w:pPr>
      <w:r w:rsidRPr="00FC47ED">
        <w:rPr>
          <w:rFonts w:ascii="Palatino Linotype" w:hAnsi="Palatino Linotype"/>
          <w:sz w:val="24"/>
        </w:rPr>
        <w:t>At the customer's request; or</w:t>
      </w:r>
    </w:p>
    <w:p w14:paraId="29680869" w14:textId="77777777" w:rsidR="00D536BB" w:rsidRDefault="00D536BB" w:rsidP="00D536BB">
      <w:pPr>
        <w:numPr>
          <w:ilvl w:val="0"/>
          <w:numId w:val="1"/>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rFonts w:ascii="Palatino Linotype" w:hAnsi="Palatino Linotype"/>
          <w:sz w:val="24"/>
        </w:rPr>
      </w:pPr>
      <w:r w:rsidRPr="00FC47ED">
        <w:rPr>
          <w:rFonts w:ascii="Palatino Linotype" w:hAnsi="Palatino Linotype"/>
          <w:sz w:val="24"/>
        </w:rPr>
        <w:t>For nonpayment; or</w:t>
      </w:r>
    </w:p>
    <w:p w14:paraId="1717658F" w14:textId="77777777" w:rsidR="00D536BB" w:rsidRPr="00FC47ED" w:rsidRDefault="00D536BB" w:rsidP="00D536BB">
      <w:pPr>
        <w:numPr>
          <w:ilvl w:val="0"/>
          <w:numId w:val="1"/>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rFonts w:ascii="Palatino Linotype" w:hAnsi="Palatino Linotype"/>
          <w:sz w:val="24"/>
        </w:rPr>
      </w:pPr>
      <w:r w:rsidRPr="00FC47ED">
        <w:rPr>
          <w:rFonts w:ascii="Palatino Linotype" w:hAnsi="Palatino Linotype"/>
          <w:sz w:val="24"/>
        </w:rPr>
        <w:t>For failure to comply with the company's rules.</w:t>
      </w:r>
    </w:p>
    <w:p w14:paraId="779FE86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Regulatory Fee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Annual fees charged by the Commission to all regulated companies to fund the agency's general budget. The statutory maximum fee is 2% of annual revenue, although the Commission generally assesses annual fees at less than the maximum.</w:t>
      </w:r>
    </w:p>
    <w:p w14:paraId="4CA2AB6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Regulatory Lag</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time intervening between the initiation of a proceeding before a Commission and the effective date of the final decision or disposition of the case.</w:t>
      </w:r>
    </w:p>
    <w:p w14:paraId="17956F7F"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Residential Customer</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For billing purposes: single family dwellings, duplexes, apartments, mobile's homes, condominiums where service is billed directly to each residential unit or (where required by local ordinance) similar service to small multi-family complexes where service is billed to the property owner or manager. Larger multi-family units are considered Commercial accounts for billing purposes.</w:t>
      </w:r>
    </w:p>
    <w:p w14:paraId="5AE32B02" w14:textId="77777777" w:rsidR="00D536BB" w:rsidRPr="00884E25"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84E25">
        <w:rPr>
          <w:rStyle w:val="Emphasis"/>
          <w:bCs w:val="0"/>
        </w:rPr>
        <w:t>Restating Adjustment</w:t>
      </w:r>
      <w:r w:rsidRPr="00884E25">
        <w:rPr>
          <w:rFonts w:ascii="Palatino Linotype" w:hAnsi="Palatino Linotype"/>
          <w:sz w:val="24"/>
        </w:rPr>
        <w:t xml:space="preserve"> – Any adjustment to the income statement</w:t>
      </w:r>
      <w:r w:rsidR="00924502">
        <w:rPr>
          <w:rFonts w:ascii="Palatino Linotype" w:hAnsi="Palatino Linotype"/>
          <w:sz w:val="24"/>
        </w:rPr>
        <w:t xml:space="preserve"> or balance sheet</w:t>
      </w:r>
      <w:r w:rsidRPr="00884E25">
        <w:rPr>
          <w:rFonts w:ascii="Palatino Linotype" w:hAnsi="Palatino Linotype"/>
          <w:sz w:val="24"/>
        </w:rPr>
        <w:t xml:space="preserve"> to reflect a change in the test year results. Restating adjustments fall into three categories: Reclassifications, Accounting Adjustments and Rate making Adjustments. </w:t>
      </w:r>
      <w:r w:rsidRPr="00884E25">
        <w:rPr>
          <w:rFonts w:ascii="Palatino Linotype" w:hAnsi="Palatino Linotype"/>
          <w:sz w:val="24"/>
          <w:u w:val="single"/>
        </w:rPr>
        <w:t>Reclassifications</w:t>
      </w:r>
      <w:r w:rsidRPr="00884E25">
        <w:rPr>
          <w:rFonts w:ascii="Palatino Linotype" w:hAnsi="Palatino Linotype"/>
          <w:sz w:val="24"/>
        </w:rPr>
        <w:t xml:space="preserve"> move dollars from one account to another and with no effect on net income. </w:t>
      </w:r>
      <w:r w:rsidRPr="00884E25">
        <w:rPr>
          <w:rFonts w:ascii="Palatino Linotype" w:hAnsi="Palatino Linotype"/>
          <w:sz w:val="24"/>
          <w:u w:val="single"/>
        </w:rPr>
        <w:t>Accounting Adjustments</w:t>
      </w:r>
      <w:r w:rsidRPr="00884E25">
        <w:rPr>
          <w:rFonts w:ascii="Palatino Linotype" w:hAnsi="Palatino Linotype"/>
          <w:sz w:val="24"/>
        </w:rPr>
        <w:t xml:space="preserve"> are necessary if the income statement does not properly apply basic accounting principles, such as an out of period expense posted in the test year. </w:t>
      </w:r>
      <w:r w:rsidRPr="00884E25">
        <w:rPr>
          <w:rFonts w:ascii="Palatino Linotype" w:hAnsi="Palatino Linotype"/>
          <w:sz w:val="24"/>
          <w:u w:val="single"/>
        </w:rPr>
        <w:t>Rate Making Adjustments</w:t>
      </w:r>
      <w:r w:rsidRPr="00884E25">
        <w:rPr>
          <w:rFonts w:ascii="Palatino Linotype" w:hAnsi="Palatino Linotype"/>
          <w:sz w:val="24"/>
        </w:rPr>
        <w:t xml:space="preserve"> modify the records of the company to reflect proper rate making theory, such as removing expenses that were incurred by the company, but are not in the interest of rate payers (e.g. lobbying expenses).</w:t>
      </w:r>
    </w:p>
    <w:p w14:paraId="57F5DDB1"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84E25">
        <w:rPr>
          <w:rStyle w:val="Emphasis"/>
        </w:rPr>
        <w:lastRenderedPageBreak/>
        <w:t>Results of Operations</w:t>
      </w:r>
      <w:r w:rsidRPr="00884E25">
        <w:rPr>
          <w:rFonts w:ascii="Palatino Linotype" w:hAnsi="Palatino Linotype"/>
          <w:sz w:val="24"/>
        </w:rPr>
        <w:t xml:space="preserve"> – A format used by staff to summarize the accounting information gathered from a rate investigation. Includes pro forma income statement, detail of restating and pro forma adjustments, and may include separations between different operations.</w:t>
      </w:r>
    </w:p>
    <w:p w14:paraId="0E46B3B5"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Retained Earnings</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Earnings of a corporation kept by it for use in the business and thus not distributed to stockholders as dividends. Retained earnings are an important source of capital funds and are shown as surplus or re-invested earnings in the net worth section of a balance sheet.</w:t>
      </w:r>
    </w:p>
    <w:p w14:paraId="4968E984"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440"/>
        <w:rPr>
          <w:rFonts w:ascii="Palatino Linotype" w:hAnsi="Palatino Linotype"/>
          <w:sz w:val="24"/>
        </w:rPr>
        <w:sectPr w:rsidR="00D536BB" w:rsidSect="00675BEB">
          <w:endnotePr>
            <w:numFmt w:val="decimal"/>
          </w:endnotePr>
          <w:type w:val="continuous"/>
          <w:pgSz w:w="12240" w:h="15840"/>
          <w:pgMar w:top="1008" w:right="1440" w:bottom="1296" w:left="1440" w:header="576" w:footer="576" w:gutter="0"/>
          <w:cols w:space="720"/>
          <w:noEndnote/>
          <w:docGrid w:linePitch="272"/>
        </w:sectPr>
      </w:pPr>
    </w:p>
    <w:p w14:paraId="58D340B9"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Return on Investment</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 ratio that measures the average cost of financing average investment net of federal taxes. Calculated as: (Operating Income-Federal Tax)/(Average Investment).</w:t>
      </w:r>
    </w:p>
    <w:p w14:paraId="3B66D5E5" w14:textId="77777777" w:rsidR="00D536BB" w:rsidRPr="00884E25"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84E25">
        <w:rPr>
          <w:rStyle w:val="Emphasis"/>
        </w:rPr>
        <w:t>Revenue Requirement</w:t>
      </w:r>
      <w:r w:rsidRPr="00884E25">
        <w:rPr>
          <w:rFonts w:ascii="Palatino Linotype" w:hAnsi="Palatino Linotype"/>
          <w:sz w:val="24"/>
        </w:rPr>
        <w:t xml:space="preserve"> – That amount a utility must collect to pay expenses and provide a</w:t>
      </w:r>
      <w:r w:rsidR="00924502">
        <w:rPr>
          <w:rFonts w:ascii="Palatino Linotype" w:hAnsi="Palatino Linotype"/>
          <w:sz w:val="24"/>
        </w:rPr>
        <w:t xml:space="preserve">n opportunity for </w:t>
      </w:r>
      <w:r w:rsidRPr="00884E25">
        <w:rPr>
          <w:rFonts w:ascii="Palatino Linotype" w:hAnsi="Palatino Linotype"/>
          <w:sz w:val="24"/>
        </w:rPr>
        <w:t>fair return to investors. Rate base is one component of rates for cost recovery to provide services. Another component is the cost to provide operations and delivery of water service.</w:t>
      </w:r>
    </w:p>
    <w:p w14:paraId="7328801D"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Revenue Sensitive Items</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Expenses that varies depending on gross revenue. The most common revenue sensitive items are state and city business and occupation taxes, bad debt expense, and the WUTC regulatory fee.</w:t>
      </w:r>
    </w:p>
    <w:p w14:paraId="73C7D523" w14:textId="77777777" w:rsidR="00D536BB" w:rsidRPr="0034265A" w:rsidRDefault="00D536BB" w:rsidP="00D536BB">
      <w:pPr>
        <w:pStyle w:val="IntenseQuote"/>
      </w:pPr>
      <w:r w:rsidRPr="0034265A">
        <w:t>S</w:t>
      </w:r>
    </w:p>
    <w:p w14:paraId="5448A29D"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A3157">
        <w:rPr>
          <w:rStyle w:val="Emphasis"/>
        </w:rPr>
        <w:t>Salvage Value</w:t>
      </w:r>
      <w:r w:rsidRPr="008A3157">
        <w:rPr>
          <w:rFonts w:ascii="Palatino Linotype" w:hAnsi="Palatino Linotype"/>
          <w:sz w:val="24"/>
        </w:rPr>
        <w:t xml:space="preserve"> –</w:t>
      </w:r>
      <w:r>
        <w:rPr>
          <w:rFonts w:ascii="Palatino Linotype" w:hAnsi="Palatino Linotype"/>
          <w:sz w:val="24"/>
        </w:rPr>
        <w:t xml:space="preserve"> The amount received for property retired, less any expenses incurred in connection with the sale or in preparing the property for sale, or, if retained, the amount at which the material recoverable is chargeable to materials and supplies, or other appropriate account.</w:t>
      </w:r>
    </w:p>
    <w:p w14:paraId="01934777"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95590">
        <w:rPr>
          <w:rStyle w:val="Emphasis"/>
        </w:rPr>
        <w:t>Seasonal Excess-Use Charges</w:t>
      </w:r>
      <w:r>
        <w:rPr>
          <w:rFonts w:ascii="Palatino Linotype" w:hAnsi="Palatino Linotype"/>
          <w:sz w:val="24"/>
        </w:rPr>
        <w:t xml:space="preserve"> – Charges for usage above pre-established levels, typically used during periods of peak use relative to use during off-peak periods.</w:t>
      </w:r>
    </w:p>
    <w:p w14:paraId="0A295F53" w14:textId="07023851"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95590">
        <w:rPr>
          <w:rStyle w:val="Emphasis"/>
        </w:rPr>
        <w:t>Seasonal Rates</w:t>
      </w:r>
      <w:r>
        <w:rPr>
          <w:rFonts w:ascii="Palatino Linotype" w:hAnsi="Palatino Linotype"/>
          <w:sz w:val="24"/>
        </w:rPr>
        <w:t xml:space="preserve"> – Rates based on the cost of service variations with respect to system seasonal requirements. For example, higher rates may be charged during the summer months when a system peak occurs, which requires facilities not needed to meet lower winter loads.</w:t>
      </w:r>
    </w:p>
    <w:p w14:paraId="7B371EB7" w14:textId="1B2C9CF7" w:rsidR="00D02DD0" w:rsidRPr="008A3157" w:rsidRDefault="00D02DD0"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Style w:val="Emphasis"/>
        </w:rPr>
      </w:pPr>
      <w:r w:rsidRPr="00895590">
        <w:rPr>
          <w:rStyle w:val="Emphasis"/>
        </w:rPr>
        <w:t xml:space="preserve">Seasonal </w:t>
      </w:r>
      <w:r>
        <w:rPr>
          <w:rStyle w:val="Emphasis"/>
        </w:rPr>
        <w:t xml:space="preserve">Turn off/On </w:t>
      </w:r>
      <w:r w:rsidRPr="00895590">
        <w:rPr>
          <w:rStyle w:val="Emphasis"/>
        </w:rPr>
        <w:t>Charges</w:t>
      </w:r>
      <w:r>
        <w:rPr>
          <w:rFonts w:ascii="Palatino Linotype" w:hAnsi="Palatino Linotype"/>
          <w:sz w:val="24"/>
        </w:rPr>
        <w:t xml:space="preserve"> – A charge usually designed to recover costs when </w:t>
      </w:r>
      <w:r w:rsidRPr="00136930">
        <w:rPr>
          <w:rFonts w:ascii="Times New Roman" w:hAnsi="Times New Roman" w:cs="Times New Roman"/>
          <w:sz w:val="24"/>
          <w:szCs w:val="24"/>
        </w:rPr>
        <w:t xml:space="preserve">Utility employee or agent is dispatched to the </w:t>
      </w:r>
      <w:r>
        <w:rPr>
          <w:rFonts w:ascii="Times New Roman" w:hAnsi="Times New Roman" w:cs="Times New Roman"/>
          <w:sz w:val="24"/>
          <w:szCs w:val="24"/>
        </w:rPr>
        <w:t xml:space="preserve">customer’s </w:t>
      </w:r>
      <w:r w:rsidRPr="00136930">
        <w:rPr>
          <w:rFonts w:ascii="Times New Roman" w:hAnsi="Times New Roman" w:cs="Times New Roman"/>
          <w:sz w:val="24"/>
          <w:szCs w:val="24"/>
        </w:rPr>
        <w:t xml:space="preserve">premise </w:t>
      </w:r>
      <w:r>
        <w:rPr>
          <w:rFonts w:ascii="Times New Roman" w:hAnsi="Times New Roman" w:cs="Times New Roman"/>
          <w:sz w:val="24"/>
          <w:szCs w:val="24"/>
        </w:rPr>
        <w:t>to turn off or turn on water service at the Utility’s connection (meter box). Intended to temporary stop water service during period of non-</w:t>
      </w:r>
      <w:r w:rsidR="00316601">
        <w:rPr>
          <w:rFonts w:ascii="Times New Roman" w:hAnsi="Times New Roman" w:cs="Times New Roman"/>
          <w:sz w:val="24"/>
          <w:szCs w:val="24"/>
        </w:rPr>
        <w:t xml:space="preserve">water </w:t>
      </w:r>
      <w:r>
        <w:rPr>
          <w:rFonts w:ascii="Times New Roman" w:hAnsi="Times New Roman" w:cs="Times New Roman"/>
          <w:sz w:val="24"/>
          <w:szCs w:val="24"/>
        </w:rPr>
        <w:t xml:space="preserve">use and customer premises </w:t>
      </w:r>
      <w:r w:rsidR="00316601">
        <w:rPr>
          <w:rFonts w:ascii="Times New Roman" w:hAnsi="Times New Roman" w:cs="Times New Roman"/>
          <w:sz w:val="24"/>
          <w:szCs w:val="24"/>
        </w:rPr>
        <w:t>is vacant</w:t>
      </w:r>
      <w:r>
        <w:rPr>
          <w:rFonts w:ascii="Times New Roman" w:hAnsi="Times New Roman" w:cs="Times New Roman"/>
          <w:sz w:val="24"/>
          <w:szCs w:val="24"/>
        </w:rPr>
        <w:t xml:space="preserve"> (i.e. winter </w:t>
      </w:r>
      <w:r w:rsidRPr="00136930">
        <w:rPr>
          <w:rFonts w:ascii="Times New Roman" w:hAnsi="Times New Roman" w:cs="Times New Roman"/>
          <w:sz w:val="24"/>
          <w:szCs w:val="24"/>
        </w:rPr>
        <w:t>condition</w:t>
      </w:r>
      <w:r>
        <w:rPr>
          <w:rFonts w:ascii="Times New Roman" w:hAnsi="Times New Roman" w:cs="Times New Roman"/>
          <w:sz w:val="24"/>
          <w:szCs w:val="24"/>
        </w:rPr>
        <w:t>s)</w:t>
      </w:r>
      <w:r w:rsidR="00316601">
        <w:rPr>
          <w:rFonts w:ascii="Times New Roman" w:hAnsi="Times New Roman" w:cs="Times New Roman"/>
          <w:sz w:val="24"/>
          <w:szCs w:val="24"/>
        </w:rPr>
        <w:t>.</w:t>
      </w:r>
    </w:p>
    <w:p w14:paraId="703AA461"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Secondary Contaminants</w:t>
      </w:r>
      <w:r>
        <w:rPr>
          <w:rFonts w:ascii="Palatino Linotype" w:hAnsi="Palatino Linotype"/>
          <w:sz w:val="24"/>
        </w:rPr>
        <w:t xml:space="preserve"> – Department of Health substances that, when present in drinking water at levels exceeding designated maximum contaminant levels (MCL), are considered to have an aesthetic effect such as taste, color or staining of plumbing fixtures after extended use.</w:t>
      </w:r>
    </w:p>
    <w:p w14:paraId="14C10F8B"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lastRenderedPageBreak/>
        <w:t>Service Area</w:t>
      </w:r>
      <w:r w:rsidRPr="00E71A8C">
        <w:rPr>
          <w:rFonts w:ascii="Palatino Linotype" w:hAnsi="Palatino Linotype"/>
          <w:sz w:val="24"/>
        </w:rPr>
        <w:t xml:space="preserve"> – </w:t>
      </w:r>
      <w:r>
        <w:rPr>
          <w:rFonts w:ascii="Palatino Linotype" w:hAnsi="Palatino Linotype"/>
          <w:sz w:val="24"/>
        </w:rPr>
        <w:t>Geographic area to which the company intends to provide water service using current plant.</w:t>
      </w:r>
    </w:p>
    <w:p w14:paraId="4D7E11C0" w14:textId="1579AC50"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65494">
        <w:rPr>
          <w:rStyle w:val="Emphasis"/>
        </w:rPr>
        <w:t>Service</w:t>
      </w:r>
      <w:r w:rsidR="00674A0F">
        <w:rPr>
          <w:rStyle w:val="Emphasis"/>
        </w:rPr>
        <w:t xml:space="preserve"> Visit</w:t>
      </w:r>
      <w:r w:rsidRPr="00365494">
        <w:rPr>
          <w:rStyle w:val="Emphasis"/>
        </w:rPr>
        <w:t xml:space="preserve"> Charge</w:t>
      </w:r>
      <w:r>
        <w:rPr>
          <w:rFonts w:ascii="Palatino Linotype" w:hAnsi="Palatino Linotype"/>
          <w:sz w:val="24"/>
        </w:rPr>
        <w:t xml:space="preserve"> – A charge usually designed to recover costs</w:t>
      </w:r>
      <w:r w:rsidR="00674A0F">
        <w:rPr>
          <w:rFonts w:ascii="Palatino Linotype" w:hAnsi="Palatino Linotype"/>
          <w:sz w:val="24"/>
        </w:rPr>
        <w:t xml:space="preserve"> when </w:t>
      </w:r>
      <w:r w:rsidR="00674A0F" w:rsidRPr="00136930">
        <w:rPr>
          <w:rFonts w:ascii="Times New Roman" w:hAnsi="Times New Roman" w:cs="Times New Roman"/>
          <w:sz w:val="24"/>
          <w:szCs w:val="24"/>
        </w:rPr>
        <w:t xml:space="preserve">Utility employee or agent is dispatched to the </w:t>
      </w:r>
      <w:r w:rsidR="00674A0F">
        <w:rPr>
          <w:rFonts w:ascii="Times New Roman" w:hAnsi="Times New Roman" w:cs="Times New Roman"/>
          <w:sz w:val="24"/>
          <w:szCs w:val="24"/>
        </w:rPr>
        <w:t xml:space="preserve">customer’s </w:t>
      </w:r>
      <w:r w:rsidR="00674A0F" w:rsidRPr="00136930">
        <w:rPr>
          <w:rFonts w:ascii="Times New Roman" w:hAnsi="Times New Roman" w:cs="Times New Roman"/>
          <w:sz w:val="24"/>
          <w:szCs w:val="24"/>
        </w:rPr>
        <w:t>premise and the condition was caused by or was the responsibility of the customer.</w:t>
      </w:r>
      <w:r w:rsidR="00316601">
        <w:rPr>
          <w:rFonts w:ascii="Times New Roman" w:hAnsi="Times New Roman" w:cs="Times New Roman"/>
          <w:sz w:val="24"/>
          <w:szCs w:val="24"/>
        </w:rPr>
        <w:t xml:space="preserve"> Charge may be single charge or time-based charge (cost per hour or portion of hour).</w:t>
      </w:r>
    </w:p>
    <w:p w14:paraId="787BCCD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bookmarkStart w:id="0" w:name="_Hlk90536732"/>
      <w:r w:rsidRPr="00365494">
        <w:rPr>
          <w:rStyle w:val="Emphasis"/>
        </w:rPr>
        <w:t>Service Connection</w:t>
      </w:r>
      <w:r>
        <w:rPr>
          <w:rFonts w:ascii="Palatino Linotype" w:hAnsi="Palatino Linotype"/>
          <w:sz w:val="24"/>
        </w:rPr>
        <w:t xml:space="preserve"> – That portion of the service line from the utility’s water main to and including the curb stop at or adjacent to the street line or the customer’s property line. It includes other valves or fittings that the utility may require at or between the main and the curb stop but does not include the curb box.</w:t>
      </w:r>
    </w:p>
    <w:bookmarkEnd w:id="0"/>
    <w:p w14:paraId="406D2E24"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Service Life</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The period between the time of installation of utility plant and the time of its retirement or sale.</w:t>
      </w:r>
    </w:p>
    <w:p w14:paraId="378FE82E" w14:textId="2E27325E"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65494">
        <w:rPr>
          <w:rStyle w:val="Emphasis"/>
        </w:rPr>
        <w:t>Service Line</w:t>
      </w:r>
      <w:r>
        <w:rPr>
          <w:rFonts w:ascii="Palatino Linotype" w:hAnsi="Palatino Linotype"/>
          <w:sz w:val="24"/>
        </w:rPr>
        <w:t xml:space="preserve"> – The pipe and all appurtenances that run between the utility’s water main and the customer’s place of use–including fire lines.</w:t>
      </w:r>
    </w:p>
    <w:p w14:paraId="6AC49782" w14:textId="3FC4466D" w:rsidR="002C55BF" w:rsidRDefault="002C55BF" w:rsidP="002C55BF">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365494">
        <w:rPr>
          <w:rStyle w:val="Emphasis"/>
        </w:rPr>
        <w:t xml:space="preserve">Service </w:t>
      </w:r>
      <w:r>
        <w:rPr>
          <w:rStyle w:val="Emphasis"/>
        </w:rPr>
        <w:t>Meter</w:t>
      </w:r>
      <w:r>
        <w:rPr>
          <w:rFonts w:ascii="Palatino Linotype" w:hAnsi="Palatino Linotype"/>
          <w:sz w:val="24"/>
        </w:rPr>
        <w:t xml:space="preserve"> – That portion of the service connection used to measure or record the amount of water consumed by the customer. The service meter is owned and maintained by the Utility at no direct cost to the customer.</w:t>
      </w:r>
    </w:p>
    <w:p w14:paraId="26CB0308"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A621F">
        <w:rPr>
          <w:rStyle w:val="Emphasis"/>
        </w:rPr>
        <w:t>Service Value</w:t>
      </w:r>
      <w:r>
        <w:rPr>
          <w:rFonts w:ascii="Palatino Linotype" w:hAnsi="Palatino Linotype"/>
          <w:sz w:val="24"/>
        </w:rPr>
        <w:t xml:space="preserve"> – The difference between the original cost and the net salvage value of utility plant.</w:t>
      </w:r>
    </w:p>
    <w:p w14:paraId="554006F9"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8A3157">
        <w:rPr>
          <w:rStyle w:val="Emphasis"/>
          <w:bCs w:val="0"/>
        </w:rPr>
        <w:t>Standby Charge</w:t>
      </w:r>
      <w:r w:rsidRPr="008A3157">
        <w:rPr>
          <w:rFonts w:ascii="Palatino Linotype" w:hAnsi="Palatino Linotype"/>
          <w:sz w:val="24"/>
        </w:rPr>
        <w:t xml:space="preserve"> – Charge imposed by some unregulated companies for having transmission and distribution infrastructure installed but without the current ability to provide water. It is also sometimes referred to as a system-readiness fee. The Commission does not authorize this type of charge for regulated water companies.</w:t>
      </w:r>
    </w:p>
    <w:p w14:paraId="145859B9"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2B3544">
        <w:rPr>
          <w:rStyle w:val="Emphasis"/>
        </w:rPr>
        <w:t>Standby Service</w:t>
      </w:r>
      <w:r>
        <w:rPr>
          <w:rFonts w:ascii="Palatino Linotype" w:hAnsi="Palatino Linotype"/>
          <w:sz w:val="24"/>
        </w:rPr>
        <w:t xml:space="preserve"> – Service provided occasionally under certain defined conditions, such as in the event of failure of the customer’s normal water supply system. Fire protection is another form of standby service.</w:t>
      </w:r>
    </w:p>
    <w:p w14:paraId="1C76CAD4"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4A621F">
        <w:rPr>
          <w:rStyle w:val="Emphasis"/>
        </w:rPr>
        <w:t>Straight-Line Method</w:t>
      </w:r>
      <w:r>
        <w:rPr>
          <w:rFonts w:ascii="Palatino Linotype" w:hAnsi="Palatino Linotype"/>
          <w:sz w:val="24"/>
        </w:rPr>
        <w:t xml:space="preserve"> – As applied to depreciation accounting, means the plan under which the service value of property is charged to operating expenses (and to clearing accounts if used), and credited to the accumulated depreciation account through equal annual charges during its service life.</w:t>
      </w:r>
    </w:p>
    <w:p w14:paraId="144FD879"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Style w:val="Emphasis"/>
        </w:rPr>
        <w:t>Sub-M</w:t>
      </w:r>
      <w:r w:rsidRPr="00D74CD8">
        <w:rPr>
          <w:rStyle w:val="Emphasis"/>
        </w:rPr>
        <w:t>etering</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Method of charging multi customers behind/beyond a master meter. Typically done by the use of individual meters or some form of cost allocation (RUBS) based on multiple factors. (i.e., number of residences, square feet of unit)</w:t>
      </w:r>
    </w:p>
    <w:p w14:paraId="563048F0"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lastRenderedPageBreak/>
        <w:t>Surcharge</w:t>
      </w:r>
      <w:r w:rsidRPr="009861E8">
        <w:rPr>
          <w:rFonts w:ascii="Palatino Linotype" w:hAnsi="Palatino Linotype"/>
          <w:sz w:val="24"/>
        </w:rPr>
        <w:t xml:space="preserve"> – </w:t>
      </w:r>
      <w:r>
        <w:rPr>
          <w:rFonts w:ascii="Palatino Linotype" w:hAnsi="Palatino Linotype"/>
          <w:sz w:val="24"/>
        </w:rPr>
        <w:t>Monthly charge or fee paid to the water company for plant or expenses. The surcharge is in addition to regular monthly service fees and typically has an expiration date or dollar limit and is subject to specific accounting requirements.</w:t>
      </w:r>
    </w:p>
    <w:p w14:paraId="156AF4C2" w14:textId="77777777" w:rsidR="00D536BB" w:rsidRPr="0034265A" w:rsidRDefault="00D536BB" w:rsidP="00D536BB">
      <w:pPr>
        <w:pStyle w:val="IntenseQuote"/>
      </w:pPr>
      <w:r w:rsidRPr="0034265A">
        <w:t>T</w:t>
      </w:r>
    </w:p>
    <w:p w14:paraId="433C7A96"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Tariff</w:t>
      </w:r>
      <w:r w:rsidRPr="009861E8">
        <w:rPr>
          <w:rFonts w:ascii="Palatino Linotype" w:hAnsi="Palatino Linotype"/>
          <w:sz w:val="24"/>
        </w:rPr>
        <w:t xml:space="preserve"> – </w:t>
      </w:r>
      <w:r>
        <w:rPr>
          <w:rFonts w:ascii="Palatino Linotype" w:hAnsi="Palatino Linotype"/>
          <w:sz w:val="24"/>
        </w:rPr>
        <w:t>A published collection of rate schedules, terms of service, and conditions for use of water service.</w:t>
      </w:r>
    </w:p>
    <w:p w14:paraId="0237AA9B"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440"/>
        <w:rPr>
          <w:rFonts w:ascii="Palatino Linotype" w:hAnsi="Palatino Linotype"/>
          <w:sz w:val="24"/>
        </w:rPr>
        <w:sectPr w:rsidR="00D536BB" w:rsidSect="00675BEB">
          <w:endnotePr>
            <w:numFmt w:val="decimal"/>
          </w:endnotePr>
          <w:type w:val="continuous"/>
          <w:pgSz w:w="12240" w:h="15840"/>
          <w:pgMar w:top="1008" w:right="1440" w:bottom="1296" w:left="1440" w:header="576" w:footer="576" w:gutter="0"/>
          <w:cols w:space="720"/>
          <w:noEndnote/>
          <w:docGrid w:linePitch="272"/>
        </w:sectPr>
      </w:pPr>
    </w:p>
    <w:p w14:paraId="2C98B52E"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Test Period</w:t>
      </w:r>
      <w:r w:rsidRPr="009861E8">
        <w:rPr>
          <w:rFonts w:ascii="Palatino Linotype" w:hAnsi="Palatino Linotype"/>
          <w:sz w:val="24"/>
        </w:rPr>
        <w:t xml:space="preserve"> – </w:t>
      </w:r>
      <w:r>
        <w:rPr>
          <w:rFonts w:ascii="Palatino Linotype" w:hAnsi="Palatino Linotype"/>
          <w:sz w:val="24"/>
        </w:rPr>
        <w:t>The annualized period for which costs are to be analyzed and rates established, this is a historical period and used as a proxy for the future operating period. Also referred to as test year.</w:t>
      </w:r>
    </w:p>
    <w:p w14:paraId="796B7A61"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BC7797">
        <w:rPr>
          <w:rStyle w:val="Emphasis"/>
        </w:rPr>
        <w:t>Treated Water</w:t>
      </w:r>
      <w:r>
        <w:rPr>
          <w:rFonts w:ascii="Palatino Linotype" w:hAnsi="Palatino Linotype"/>
          <w:sz w:val="24"/>
        </w:rPr>
        <w:t xml:space="preserve"> – Water that has been obtained from supply sources and treated to produce potable water.</w:t>
      </w:r>
    </w:p>
    <w:p w14:paraId="2B42D5D3" w14:textId="77777777" w:rsidR="00D536BB" w:rsidRPr="0034265A" w:rsidRDefault="00D536BB" w:rsidP="00D536BB">
      <w:pPr>
        <w:pStyle w:val="IntenseQuote"/>
      </w:pPr>
      <w:r w:rsidRPr="0034265A">
        <w:t>U</w:t>
      </w:r>
    </w:p>
    <w:p w14:paraId="3E11B96C"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C54308">
        <w:rPr>
          <w:rStyle w:val="Emphasis"/>
        </w:rPr>
        <w:t>Unit Cost</w:t>
      </w:r>
      <w:r>
        <w:rPr>
          <w:rFonts w:ascii="Palatino Linotype" w:hAnsi="Palatino Linotype"/>
          <w:sz w:val="24"/>
        </w:rPr>
        <w:t xml:space="preserve"> – The cost of producing a unit of a product or service. An example would be the cost of treating a thousand gallons of potable water for use by the water utility’s customers.</w:t>
      </w:r>
    </w:p>
    <w:p w14:paraId="49033FCC"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C54308">
        <w:rPr>
          <w:rStyle w:val="Emphasis"/>
        </w:rPr>
        <w:t>Unit of Service</w:t>
      </w:r>
      <w:r>
        <w:rPr>
          <w:rFonts w:ascii="Palatino Linotype" w:hAnsi="Palatino Linotype"/>
          <w:sz w:val="24"/>
        </w:rPr>
        <w:t xml:space="preserve"> – An element of service for which a cost can be ascertained, such as thousand gallons, hundred cubic feet, monthly bill, etc.</w:t>
      </w:r>
    </w:p>
    <w:p w14:paraId="1CB34D9A" w14:textId="77777777" w:rsidR="00D536BB" w:rsidRPr="00C54308"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180E0D">
        <w:rPr>
          <w:rStyle w:val="Emphasis"/>
        </w:rPr>
        <w:t>Uniform Volume Charge</w:t>
      </w:r>
      <w:r>
        <w:rPr>
          <w:rFonts w:ascii="Palatino Linotype" w:hAnsi="Palatino Linotype"/>
          <w:sz w:val="24"/>
        </w:rPr>
        <w:t xml:space="preserve"> – A single charge per unit of volume for all water used.</w:t>
      </w:r>
    </w:p>
    <w:p w14:paraId="25B4D447"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Pr>
          <w:rStyle w:val="Emphasis"/>
        </w:rPr>
        <w:t>Used and Useful</w:t>
      </w:r>
      <w:r>
        <w:rPr>
          <w:rFonts w:ascii="Palatino Linotype" w:hAnsi="Palatino Linotype"/>
          <w:sz w:val="24"/>
        </w:rPr>
        <w:t xml:space="preserve"> – A test for determining the admissibility of utility plant as a component of rate base. Plant must be in use (not under construction or standing idle awaiting abandonment) and useful (actively providing water service).</w:t>
      </w:r>
    </w:p>
    <w:p w14:paraId="25407EA3"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180E0D">
        <w:rPr>
          <w:rStyle w:val="Emphasis"/>
        </w:rPr>
        <w:t>User Charge</w:t>
      </w:r>
      <w:r>
        <w:rPr>
          <w:rFonts w:ascii="Palatino Linotype" w:hAnsi="Palatino Linotype"/>
          <w:sz w:val="24"/>
        </w:rPr>
        <w:t xml:space="preserve"> – The monthly, bimonthly, quarterly user charges made to the user of water service through the general water rate structures of the utility for the utility’s share of the cost of providing water service.</w:t>
      </w:r>
    </w:p>
    <w:p w14:paraId="3646FAB3"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U</w:t>
      </w:r>
      <w:r>
        <w:rPr>
          <w:rStyle w:val="Emphasis"/>
        </w:rPr>
        <w:t>niform System of Accounts Water Utilities</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D</w:t>
      </w:r>
      <w:r w:rsidRPr="003A6655">
        <w:rPr>
          <w:rFonts w:ascii="Palatino Linotype" w:hAnsi="Palatino Linotype"/>
          <w:sz w:val="24"/>
        </w:rPr>
        <w:t>efines</w:t>
      </w:r>
      <w:r>
        <w:rPr>
          <w:rFonts w:ascii="Palatino Linotype" w:hAnsi="Palatino Linotype"/>
          <w:sz w:val="24"/>
        </w:rPr>
        <w:t>,</w:t>
      </w:r>
      <w:r w:rsidRPr="003A6655">
        <w:rPr>
          <w:rFonts w:ascii="Palatino Linotype" w:hAnsi="Palatino Linotype"/>
          <w:sz w:val="24"/>
        </w:rPr>
        <w:t xml:space="preserve"> by account</w:t>
      </w:r>
      <w:r>
        <w:rPr>
          <w:rFonts w:ascii="Palatino Linotype" w:hAnsi="Palatino Linotype"/>
          <w:sz w:val="24"/>
        </w:rPr>
        <w:t>,</w:t>
      </w:r>
      <w:r w:rsidRPr="003A6655">
        <w:rPr>
          <w:rFonts w:ascii="Palatino Linotype" w:hAnsi="Palatino Linotype"/>
          <w:sz w:val="24"/>
        </w:rPr>
        <w:t xml:space="preserve"> all revenues, expenses</w:t>
      </w:r>
      <w:r>
        <w:rPr>
          <w:rFonts w:ascii="Palatino Linotype" w:hAnsi="Palatino Linotype"/>
          <w:sz w:val="24"/>
        </w:rPr>
        <w:t>, income</w:t>
      </w:r>
      <w:r w:rsidRPr="003A6655">
        <w:rPr>
          <w:rFonts w:ascii="Palatino Linotype" w:hAnsi="Palatino Linotype"/>
          <w:sz w:val="24"/>
        </w:rPr>
        <w:t xml:space="preserve"> and balance sheet items that are found in the records of most water companies</w:t>
      </w:r>
      <w:r>
        <w:rPr>
          <w:rFonts w:ascii="Palatino Linotype" w:hAnsi="Palatino Linotype"/>
          <w:sz w:val="24"/>
        </w:rPr>
        <w:t>.</w:t>
      </w:r>
    </w:p>
    <w:p w14:paraId="5C0C6371"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9E2D11">
        <w:rPr>
          <w:rStyle w:val="Emphasis"/>
          <w:bCs w:val="0"/>
        </w:rPr>
        <w:t>Unmetered Rate (Flat Fee)</w:t>
      </w:r>
      <w:r w:rsidRPr="009E2D11">
        <w:rPr>
          <w:rFonts w:ascii="Palatino Linotype" w:hAnsi="Palatino Linotype"/>
          <w:sz w:val="24"/>
        </w:rPr>
        <w:t xml:space="preserve"> – A</w:t>
      </w:r>
      <w:r>
        <w:rPr>
          <w:rFonts w:ascii="Palatino Linotype" w:hAnsi="Palatino Linotype"/>
          <w:sz w:val="24"/>
        </w:rPr>
        <w:t xml:space="preserve"> fixed charge for unmetered service, often simply based on the number of fixtures and water-using devices of the customer.</w:t>
      </w:r>
      <w:r w:rsidRPr="009E2D11">
        <w:rPr>
          <w:rFonts w:ascii="Palatino Linotype" w:hAnsi="Palatino Linotype"/>
          <w:sz w:val="24"/>
        </w:rPr>
        <w:t xml:space="preserve"> </w:t>
      </w:r>
      <w:r>
        <w:rPr>
          <w:rFonts w:ascii="Palatino Linotype" w:hAnsi="Palatino Linotype"/>
          <w:sz w:val="24"/>
        </w:rPr>
        <w:t>Stated charge for utility service not based on metered quantity of service. Such a rate is used where service is provided on an unmetered basis.</w:t>
      </w:r>
      <w:r w:rsidRPr="009E2D11">
        <w:rPr>
          <w:rFonts w:ascii="Palatino Linotype" w:hAnsi="Palatino Linotype"/>
          <w:sz w:val="24"/>
        </w:rPr>
        <w:t xml:space="preserve"> Typically</w:t>
      </w:r>
      <w:r>
        <w:rPr>
          <w:rFonts w:ascii="Palatino Linotype" w:hAnsi="Palatino Linotype"/>
          <w:sz w:val="24"/>
        </w:rPr>
        <w:t>,</w:t>
      </w:r>
      <w:r w:rsidRPr="009E2D11">
        <w:rPr>
          <w:rFonts w:ascii="Palatino Linotype" w:hAnsi="Palatino Linotype"/>
          <w:sz w:val="24"/>
        </w:rPr>
        <w:t xml:space="preserve"> has no relationship to the cost of service to provided water service to the individual customer.</w:t>
      </w:r>
    </w:p>
    <w:p w14:paraId="624FCBA7"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7536E0">
        <w:rPr>
          <w:rStyle w:val="Emphasis"/>
        </w:rPr>
        <w:lastRenderedPageBreak/>
        <w:t>Utility Plant Held for Future Use</w:t>
      </w:r>
      <w:r w:rsidRPr="007536E0">
        <w:rPr>
          <w:rFonts w:ascii="Palatino Linotype" w:hAnsi="Palatino Linotype"/>
          <w:sz w:val="24"/>
        </w:rPr>
        <w:t xml:space="preserve"> – Cost of land or other property acquired by a utility for future service or not yet used to provide water service to current customers.</w:t>
      </w:r>
    </w:p>
    <w:p w14:paraId="2A44AB33" w14:textId="77777777" w:rsidR="00D536BB" w:rsidRDefault="00D536BB" w:rsidP="00D536BB">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180E0D">
        <w:rPr>
          <w:rStyle w:val="Emphasis"/>
        </w:rPr>
        <w:t>Utility Approach</w:t>
      </w:r>
      <w:r>
        <w:rPr>
          <w:rFonts w:ascii="Palatino Linotype" w:hAnsi="Palatino Linotype"/>
          <w:sz w:val="24"/>
        </w:rPr>
        <w:t xml:space="preserve"> – The method of determining annual operating revenue requirements, which includes operation and maintenance expense, depreciation expense, and return on rate base.</w:t>
      </w:r>
    </w:p>
    <w:p w14:paraId="27687BBA" w14:textId="77777777" w:rsidR="00D536BB" w:rsidRPr="0034265A" w:rsidRDefault="00D536BB" w:rsidP="00D536BB">
      <w:pPr>
        <w:pStyle w:val="IntenseQuote"/>
      </w:pPr>
      <w:r w:rsidRPr="0034265A">
        <w:t>W</w:t>
      </w:r>
    </w:p>
    <w:p w14:paraId="6E5F4AE3" w14:textId="77777777" w:rsidR="00D536BB" w:rsidRDefault="00D536BB" w:rsidP="00D536BB">
      <w:pPr>
        <w:rPr>
          <w:rFonts w:ascii="Palatino Linotype" w:hAnsi="Palatino Linotype"/>
          <w:sz w:val="24"/>
        </w:rPr>
      </w:pPr>
      <w:r w:rsidRPr="00CE4DFA">
        <w:rPr>
          <w:rStyle w:val="Emphasis"/>
        </w:rPr>
        <w:t>Washington Utilities and Transportation Commission (Commission)</w:t>
      </w:r>
      <w:r>
        <w:rPr>
          <w:rFonts w:ascii="Palatino Linotype" w:hAnsi="Palatino Linotype"/>
          <w:sz w:val="24"/>
        </w:rPr>
        <w:t xml:space="preserve"> – R</w:t>
      </w:r>
      <w:r w:rsidRPr="00CE4DFA">
        <w:rPr>
          <w:rFonts w:ascii="Palatino Linotype" w:hAnsi="Palatino Linotype"/>
          <w:sz w:val="24"/>
        </w:rPr>
        <w:t>egulates</w:t>
      </w:r>
      <w:r>
        <w:rPr>
          <w:rFonts w:ascii="Palatino Linotype" w:hAnsi="Palatino Linotype"/>
          <w:sz w:val="24"/>
        </w:rPr>
        <w:t xml:space="preserve"> </w:t>
      </w:r>
      <w:r w:rsidRPr="00CE4DFA">
        <w:rPr>
          <w:rFonts w:ascii="Palatino Linotype" w:hAnsi="Palatino Linotype"/>
          <w:sz w:val="24"/>
        </w:rPr>
        <w:t>rates and consumer protection for investor-owned water companies</w:t>
      </w:r>
      <w:r>
        <w:rPr>
          <w:rFonts w:ascii="Palatino Linotype" w:hAnsi="Palatino Linotype"/>
          <w:sz w:val="24"/>
        </w:rPr>
        <w:t xml:space="preserve"> </w:t>
      </w:r>
      <w:r w:rsidRPr="00CE4DFA">
        <w:rPr>
          <w:rFonts w:ascii="Palatino Linotype" w:hAnsi="Palatino Linotype"/>
          <w:sz w:val="24"/>
        </w:rPr>
        <w:t>that serve 100 or more customers, or charge customers more than $471 per year on average.</w:t>
      </w:r>
    </w:p>
    <w:p w14:paraId="58C8C8C5"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Washington Administrative Code</w:t>
      </w:r>
      <w:r>
        <w:rPr>
          <w:rStyle w:val="Emphasis"/>
        </w:rPr>
        <w:t xml:space="preserve"> (WAC)</w:t>
      </w:r>
      <w:r w:rsidRPr="00991AF0">
        <w:rPr>
          <w:rFonts w:ascii="Palatino Linotype" w:hAnsi="Palatino Linotype"/>
          <w:sz w:val="24"/>
        </w:rPr>
        <w:t xml:space="preserve"> – </w:t>
      </w:r>
      <w:r>
        <w:rPr>
          <w:rFonts w:ascii="Palatino Linotype" w:hAnsi="Palatino Linotype"/>
          <w:sz w:val="24"/>
        </w:rPr>
        <w:t>Codification of rules implemented by state agencies under specific authorities given by the legislature.</w:t>
      </w:r>
    </w:p>
    <w:p w14:paraId="29CB1365"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 xml:space="preserve">Water </w:t>
      </w:r>
      <w:r>
        <w:rPr>
          <w:rStyle w:val="Emphasis"/>
        </w:rPr>
        <w:t>Company</w:t>
      </w:r>
      <w:r w:rsidRPr="009861E8">
        <w:rPr>
          <w:rFonts w:ascii="Palatino Linotype" w:hAnsi="Palatino Linotype"/>
          <w:sz w:val="24"/>
        </w:rPr>
        <w:t xml:space="preserve"> –</w:t>
      </w:r>
      <w:r>
        <w:rPr>
          <w:rFonts w:ascii="Palatino Linotype" w:hAnsi="Palatino Linotype"/>
          <w:sz w:val="24"/>
        </w:rPr>
        <w:t xml:space="preserve"> Company means any corporation, company, association, joint stock association, partnership or person, their lessees, trustees or receivers appointed by any court whatever, owning, controlling, operating or managing any water plant within the state of Washington for the purpose of furnishing water service to the public for hire and subject to the jurisdiction of the commission. It does not include management by a satellite management agency as defined in chapter 70.116 RCW if the satellite agency is not an owner of the water company</w:t>
      </w:r>
      <w:r w:rsidR="002D72CC">
        <w:rPr>
          <w:rFonts w:ascii="Palatino Linotype" w:hAnsi="Palatino Linotype"/>
          <w:sz w:val="24"/>
        </w:rPr>
        <w:t xml:space="preserve">. </w:t>
      </w:r>
      <w:r>
        <w:rPr>
          <w:rFonts w:ascii="Palatino Linotype" w:hAnsi="Palatino Linotype"/>
          <w:sz w:val="24"/>
        </w:rPr>
        <w:t>Also called Water Utility.</w:t>
      </w:r>
    </w:p>
    <w:p w14:paraId="6EB3DDC2"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Water System</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All plant, equipment, and other assets used to provide water service for a specific location.</w:t>
      </w:r>
    </w:p>
    <w:p w14:paraId="054F540A"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Water Rights</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A term describing a permit granted under a Washington State</w:t>
      </w:r>
      <w:r w:rsidR="00924502">
        <w:rPr>
          <w:rFonts w:ascii="Palatino Linotype" w:hAnsi="Palatino Linotype"/>
          <w:sz w:val="24"/>
        </w:rPr>
        <w:t xml:space="preserve"> Department of Ecology </w:t>
      </w:r>
      <w:r>
        <w:rPr>
          <w:rFonts w:ascii="Palatino Linotype" w:hAnsi="Palatino Linotype"/>
          <w:sz w:val="24"/>
        </w:rPr>
        <w:t>system regulating the appropriation and use of public ground or surface water. The permit/right establishes the priority, location, type, and amount or water use allowed to the permit holder.</w:t>
      </w:r>
    </w:p>
    <w:p w14:paraId="4F57C126"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2305E3">
        <w:rPr>
          <w:rStyle w:val="Emphasis"/>
        </w:rPr>
        <w:t>Wheeling Charge</w:t>
      </w:r>
      <w:r>
        <w:rPr>
          <w:rFonts w:ascii="Palatino Linotype" w:hAnsi="Palatino Linotype"/>
          <w:sz w:val="24"/>
        </w:rPr>
        <w:t xml:space="preserve"> – The charge made by a utility for transmission of water of another party through its system.</w:t>
      </w:r>
    </w:p>
    <w:p w14:paraId="7499AD83" w14:textId="77777777" w:rsidR="00D536BB" w:rsidRDefault="00D536BB" w:rsidP="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2305E3">
        <w:rPr>
          <w:rStyle w:val="Emphasis"/>
        </w:rPr>
        <w:t>Wholesale Service Customers</w:t>
      </w:r>
      <w:r>
        <w:rPr>
          <w:rFonts w:ascii="Palatino Linotype" w:hAnsi="Palatino Linotype"/>
          <w:sz w:val="24"/>
        </w:rPr>
        <w:t xml:space="preserve"> – Service in which water is sold to a customer</w:t>
      </w:r>
      <w:r w:rsidR="00924502">
        <w:rPr>
          <w:rFonts w:ascii="Palatino Linotype" w:hAnsi="Palatino Linotype"/>
          <w:sz w:val="24"/>
        </w:rPr>
        <w:t xml:space="preserve"> (typically at a lower price)</w:t>
      </w:r>
      <w:r>
        <w:rPr>
          <w:rFonts w:ascii="Palatino Linotype" w:hAnsi="Palatino Linotype"/>
          <w:sz w:val="24"/>
        </w:rPr>
        <w:t xml:space="preserve"> at one or more major points of delivery for resale within the wholesale customer’s service area.</w:t>
      </w:r>
    </w:p>
    <w:p w14:paraId="46A26B35" w14:textId="77777777" w:rsidR="002C039A" w:rsidRPr="00D70C41" w:rsidRDefault="00D536BB" w:rsidP="00D70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Palatino Linotype" w:hAnsi="Palatino Linotype"/>
          <w:sz w:val="24"/>
        </w:rPr>
      </w:pPr>
      <w:r w:rsidRPr="00D74CD8">
        <w:rPr>
          <w:rStyle w:val="Emphasis"/>
        </w:rPr>
        <w:t>Working Capital</w:t>
      </w:r>
      <w:r>
        <w:rPr>
          <w:rFonts w:ascii="Palatino Linotype" w:hAnsi="Palatino Linotype"/>
          <w:sz w:val="24"/>
        </w:rPr>
        <w:t xml:space="preserve"> </w:t>
      </w:r>
      <w:r w:rsidRPr="009861E8">
        <w:rPr>
          <w:rFonts w:ascii="Palatino Linotype" w:hAnsi="Palatino Linotype"/>
          <w:sz w:val="24"/>
        </w:rPr>
        <w:t xml:space="preserve">– </w:t>
      </w:r>
      <w:r>
        <w:rPr>
          <w:rFonts w:ascii="Palatino Linotype" w:hAnsi="Palatino Linotype"/>
          <w:sz w:val="24"/>
        </w:rPr>
        <w:t>Cash, materials, supplies, and other similar current assets necessary in the operation of the enterprise. It is usually measured by the excess of current assets over the current liabilities, or sometimes as a percentage of annual operation and maintenance expense levels held in reserve by the company to pay current obligations such as payroll and other operating expenses.</w:t>
      </w:r>
    </w:p>
    <w:sectPr w:rsidR="002C039A" w:rsidRPr="00D70C41" w:rsidSect="00675BEB">
      <w:endnotePr>
        <w:numFmt w:val="decimal"/>
      </w:endnotePr>
      <w:type w:val="continuous"/>
      <w:pgSz w:w="12240" w:h="15840"/>
      <w:pgMar w:top="1008" w:right="1440" w:bottom="1296" w:left="1440" w:header="57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FA0E" w14:textId="77777777" w:rsidR="00474A14" w:rsidRDefault="00474A14" w:rsidP="00E177BB">
      <w:pPr>
        <w:spacing w:after="0" w:line="240" w:lineRule="auto"/>
      </w:pPr>
      <w:r>
        <w:separator/>
      </w:r>
    </w:p>
  </w:endnote>
  <w:endnote w:type="continuationSeparator" w:id="0">
    <w:p w14:paraId="7372D788" w14:textId="77777777" w:rsidR="00474A14" w:rsidRDefault="00474A14" w:rsidP="00E1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CD76" w14:textId="77777777" w:rsidR="00C848BF" w:rsidRPr="00D064EA" w:rsidRDefault="00C848BF" w:rsidP="00675BEB">
    <w:pPr>
      <w:pStyle w:val="Quote"/>
      <w:jc w:val="center"/>
    </w:pPr>
    <w:r w:rsidRPr="00D064EA">
      <w:t xml:space="preserve">Page </w:t>
    </w:r>
    <w:r w:rsidR="002E6188">
      <w:fldChar w:fldCharType="begin"/>
    </w:r>
    <w:r w:rsidR="002E6188">
      <w:instrText xml:space="preserve"> PAGE </w:instrText>
    </w:r>
    <w:r w:rsidR="002E6188">
      <w:fldChar w:fldCharType="separate"/>
    </w:r>
    <w:r w:rsidR="002D72CC">
      <w:rPr>
        <w:noProof/>
      </w:rPr>
      <w:t>8</w:t>
    </w:r>
    <w:r w:rsidR="002E61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60B0" w14:textId="77777777" w:rsidR="00C848BF" w:rsidRPr="000E0B45" w:rsidRDefault="00C848BF" w:rsidP="00675BEB">
    <w:pPr>
      <w:pStyle w:val="Quote"/>
      <w:jc w:val="center"/>
    </w:pPr>
    <w:r w:rsidRPr="000E0B45">
      <w:t xml:space="preserve">Page </w:t>
    </w:r>
    <w:r w:rsidR="002E6188">
      <w:fldChar w:fldCharType="begin"/>
    </w:r>
    <w:r w:rsidR="002E6188">
      <w:instrText xml:space="preserve"> PAGE </w:instrText>
    </w:r>
    <w:r w:rsidR="002E6188">
      <w:fldChar w:fldCharType="separate"/>
    </w:r>
    <w:r w:rsidR="002D72CC">
      <w:rPr>
        <w:noProof/>
      </w:rPr>
      <w:t>1</w:t>
    </w:r>
    <w:r w:rsidR="002E61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933B" w14:textId="77777777" w:rsidR="00474A14" w:rsidRDefault="00474A14" w:rsidP="00E177BB">
      <w:pPr>
        <w:spacing w:after="0" w:line="240" w:lineRule="auto"/>
      </w:pPr>
      <w:r>
        <w:separator/>
      </w:r>
    </w:p>
  </w:footnote>
  <w:footnote w:type="continuationSeparator" w:id="0">
    <w:p w14:paraId="73B0A284" w14:textId="77777777" w:rsidR="00474A14" w:rsidRDefault="00474A14" w:rsidP="00E1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29B8" w14:textId="34A9EC68" w:rsidR="00872B30" w:rsidRPr="00E42C0C" w:rsidRDefault="00C848BF" w:rsidP="00872B30">
    <w:pPr>
      <w:jc w:val="center"/>
      <w:rPr>
        <w:rStyle w:val="SubtleEmphasis"/>
      </w:rPr>
    </w:pPr>
    <w:r w:rsidRPr="00E42C0C">
      <w:rPr>
        <w:rStyle w:val="SubtleEmphasis"/>
      </w:rPr>
      <w:t>Regulations Definitions</w:t>
    </w:r>
    <w:r w:rsidR="00872B30">
      <w:rPr>
        <w:rStyle w:val="SubtleEmphasi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0183E"/>
    <w:multiLevelType w:val="hybridMultilevel"/>
    <w:tmpl w:val="4C665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E2039"/>
    <w:multiLevelType w:val="hybridMultilevel"/>
    <w:tmpl w:val="AC54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46877"/>
    <w:multiLevelType w:val="hybridMultilevel"/>
    <w:tmpl w:val="FD66CEEC"/>
    <w:lvl w:ilvl="0" w:tplc="1A7EA4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ED6D17"/>
    <w:multiLevelType w:val="hybridMultilevel"/>
    <w:tmpl w:val="AB60EB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C4E3773"/>
    <w:multiLevelType w:val="hybridMultilevel"/>
    <w:tmpl w:val="C6DC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20D8E"/>
    <w:multiLevelType w:val="hybridMultilevel"/>
    <w:tmpl w:val="2D940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BB"/>
    <w:rsid w:val="00087853"/>
    <w:rsid w:val="000B7289"/>
    <w:rsid w:val="000E2C77"/>
    <w:rsid w:val="000E640C"/>
    <w:rsid w:val="00174775"/>
    <w:rsid w:val="001A45E9"/>
    <w:rsid w:val="001C144E"/>
    <w:rsid w:val="001C5409"/>
    <w:rsid w:val="001C5AB1"/>
    <w:rsid w:val="001D702B"/>
    <w:rsid w:val="00241F12"/>
    <w:rsid w:val="00247B23"/>
    <w:rsid w:val="002C039A"/>
    <w:rsid w:val="002C55BF"/>
    <w:rsid w:val="002D72CC"/>
    <w:rsid w:val="002E6188"/>
    <w:rsid w:val="00301EE6"/>
    <w:rsid w:val="00316601"/>
    <w:rsid w:val="00341447"/>
    <w:rsid w:val="003438A6"/>
    <w:rsid w:val="003504B6"/>
    <w:rsid w:val="00357008"/>
    <w:rsid w:val="003645EA"/>
    <w:rsid w:val="00387446"/>
    <w:rsid w:val="00387A57"/>
    <w:rsid w:val="00393A4F"/>
    <w:rsid w:val="003F4524"/>
    <w:rsid w:val="004401CE"/>
    <w:rsid w:val="00462134"/>
    <w:rsid w:val="00474A14"/>
    <w:rsid w:val="004B7047"/>
    <w:rsid w:val="00504B4B"/>
    <w:rsid w:val="00552600"/>
    <w:rsid w:val="00570E30"/>
    <w:rsid w:val="005A6C74"/>
    <w:rsid w:val="006448A1"/>
    <w:rsid w:val="00672F7B"/>
    <w:rsid w:val="00674A0F"/>
    <w:rsid w:val="00675BEB"/>
    <w:rsid w:val="006A41EE"/>
    <w:rsid w:val="007169C9"/>
    <w:rsid w:val="007178E7"/>
    <w:rsid w:val="00756E44"/>
    <w:rsid w:val="007A27C4"/>
    <w:rsid w:val="0086217E"/>
    <w:rsid w:val="00872B30"/>
    <w:rsid w:val="008921E9"/>
    <w:rsid w:val="008F6155"/>
    <w:rsid w:val="009225AD"/>
    <w:rsid w:val="00924502"/>
    <w:rsid w:val="00926BFD"/>
    <w:rsid w:val="009855E8"/>
    <w:rsid w:val="00987AD2"/>
    <w:rsid w:val="00995036"/>
    <w:rsid w:val="009D04A1"/>
    <w:rsid w:val="00A6170F"/>
    <w:rsid w:val="00A84C2A"/>
    <w:rsid w:val="00AD3312"/>
    <w:rsid w:val="00B13041"/>
    <w:rsid w:val="00B26C1B"/>
    <w:rsid w:val="00BE3ED4"/>
    <w:rsid w:val="00BF26FD"/>
    <w:rsid w:val="00C57A78"/>
    <w:rsid w:val="00C848BF"/>
    <w:rsid w:val="00CA7159"/>
    <w:rsid w:val="00CF321C"/>
    <w:rsid w:val="00D02DD0"/>
    <w:rsid w:val="00D37B99"/>
    <w:rsid w:val="00D536BB"/>
    <w:rsid w:val="00D64EEF"/>
    <w:rsid w:val="00D70C41"/>
    <w:rsid w:val="00DA1B86"/>
    <w:rsid w:val="00DD2A47"/>
    <w:rsid w:val="00E177BB"/>
    <w:rsid w:val="00EB61F4"/>
    <w:rsid w:val="00EF7833"/>
    <w:rsid w:val="00F21B68"/>
    <w:rsid w:val="00F37D49"/>
    <w:rsid w:val="00F67C50"/>
    <w:rsid w:val="00F749EE"/>
    <w:rsid w:val="00FD6329"/>
    <w:rsid w:val="00FE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D134"/>
  <w15:docId w15:val="{2C2E698D-C566-43A6-BFE4-6001ED9A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BB"/>
    <w:pPr>
      <w:spacing w:line="288" w:lineRule="auto"/>
    </w:pPr>
    <w:rPr>
      <w:rFonts w:eastAsiaTheme="minorEastAsia"/>
      <w:i/>
      <w:iCs/>
      <w:sz w:val="20"/>
      <w:szCs w:val="20"/>
      <w:lang w:bidi="en-US"/>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E3E67" w:themeColor="accent1" w:themeShade="BF"/>
      <w:sz w:val="28"/>
      <w:szCs w:val="28"/>
    </w:rPr>
  </w:style>
  <w:style w:type="paragraph" w:styleId="Title">
    <w:name w:val="Title"/>
    <w:basedOn w:val="Normal"/>
    <w:next w:val="Normal"/>
    <w:link w:val="TitleChar"/>
    <w:uiPriority w:val="10"/>
    <w:qFormat/>
    <w:rsid w:val="00D536BB"/>
    <w:pPr>
      <w:pBdr>
        <w:top w:val="single" w:sz="48" w:space="0" w:color="438086" w:themeColor="accent2"/>
        <w:bottom w:val="single" w:sz="48" w:space="0" w:color="438086" w:themeColor="accent2"/>
      </w:pBdr>
      <w:shd w:val="clear" w:color="auto" w:fill="43808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536BB"/>
    <w:rPr>
      <w:rFonts w:asciiTheme="majorHAnsi" w:eastAsiaTheme="majorEastAsia" w:hAnsiTheme="majorHAnsi" w:cstheme="majorBidi"/>
      <w:i/>
      <w:iCs/>
      <w:color w:val="FFFFFF" w:themeColor="background1"/>
      <w:spacing w:val="10"/>
      <w:sz w:val="48"/>
      <w:szCs w:val="48"/>
      <w:shd w:val="clear" w:color="auto" w:fill="438086" w:themeFill="accent2"/>
      <w:lang w:bidi="en-US"/>
    </w:rPr>
  </w:style>
  <w:style w:type="paragraph" w:styleId="BodyText">
    <w:name w:val="Body Text"/>
    <w:basedOn w:val="Normal"/>
    <w:link w:val="BodyTextChar"/>
    <w:rsid w:val="00D536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4"/>
    </w:rPr>
  </w:style>
  <w:style w:type="character" w:customStyle="1" w:styleId="BodyTextChar">
    <w:name w:val="Body Text Char"/>
    <w:basedOn w:val="DefaultParagraphFont"/>
    <w:link w:val="BodyText"/>
    <w:rsid w:val="00D536BB"/>
    <w:rPr>
      <w:rFonts w:ascii="Arial" w:eastAsiaTheme="minorEastAsia" w:hAnsi="Arial" w:cs="Arial"/>
      <w:i/>
      <w:iCs/>
      <w:sz w:val="24"/>
      <w:szCs w:val="20"/>
      <w:lang w:bidi="en-US"/>
    </w:rPr>
  </w:style>
  <w:style w:type="paragraph" w:styleId="Header">
    <w:name w:val="header"/>
    <w:basedOn w:val="Normal"/>
    <w:link w:val="HeaderChar"/>
    <w:rsid w:val="00D536BB"/>
    <w:pPr>
      <w:tabs>
        <w:tab w:val="center" w:pos="4320"/>
        <w:tab w:val="right" w:pos="8640"/>
      </w:tabs>
    </w:pPr>
  </w:style>
  <w:style w:type="character" w:customStyle="1" w:styleId="HeaderChar">
    <w:name w:val="Header Char"/>
    <w:basedOn w:val="DefaultParagraphFont"/>
    <w:link w:val="Header"/>
    <w:rsid w:val="00D536BB"/>
    <w:rPr>
      <w:rFonts w:eastAsiaTheme="minorEastAsia"/>
      <w:i/>
      <w:iCs/>
      <w:sz w:val="20"/>
      <w:szCs w:val="20"/>
      <w:lang w:bidi="en-US"/>
    </w:rPr>
  </w:style>
  <w:style w:type="paragraph" w:styleId="Footer">
    <w:name w:val="footer"/>
    <w:basedOn w:val="Normal"/>
    <w:link w:val="FooterChar"/>
    <w:rsid w:val="00D536BB"/>
    <w:pPr>
      <w:tabs>
        <w:tab w:val="center" w:pos="4320"/>
        <w:tab w:val="right" w:pos="8640"/>
      </w:tabs>
    </w:pPr>
  </w:style>
  <w:style w:type="character" w:customStyle="1" w:styleId="FooterChar">
    <w:name w:val="Footer Char"/>
    <w:basedOn w:val="DefaultParagraphFont"/>
    <w:link w:val="Footer"/>
    <w:rsid w:val="00D536BB"/>
    <w:rPr>
      <w:rFonts w:eastAsiaTheme="minorEastAsia"/>
      <w:i/>
      <w:iCs/>
      <w:sz w:val="20"/>
      <w:szCs w:val="20"/>
      <w:lang w:bidi="en-US"/>
    </w:rPr>
  </w:style>
  <w:style w:type="character" w:styleId="Emphasis">
    <w:name w:val="Emphasis"/>
    <w:uiPriority w:val="20"/>
    <w:qFormat/>
    <w:rsid w:val="00D536BB"/>
    <w:rPr>
      <w:rFonts w:asciiTheme="majorHAnsi" w:eastAsiaTheme="majorEastAsia" w:hAnsiTheme="majorHAnsi" w:cstheme="majorBidi"/>
      <w:b/>
      <w:bCs/>
      <w:i/>
      <w:iCs/>
      <w:color w:val="438086" w:themeColor="accent2"/>
      <w:bdr w:val="single" w:sz="18" w:space="0" w:color="D5E8EA" w:themeColor="accent2" w:themeTint="33"/>
      <w:shd w:val="clear" w:color="auto" w:fill="D5E8EA" w:themeFill="accent2" w:themeFillTint="33"/>
    </w:rPr>
  </w:style>
  <w:style w:type="paragraph" w:styleId="Quote">
    <w:name w:val="Quote"/>
    <w:basedOn w:val="Normal"/>
    <w:next w:val="Normal"/>
    <w:link w:val="QuoteChar"/>
    <w:uiPriority w:val="29"/>
    <w:qFormat/>
    <w:rsid w:val="00D536BB"/>
    <w:rPr>
      <w:i w:val="0"/>
      <w:iCs w:val="0"/>
      <w:color w:val="325F64" w:themeColor="accent2" w:themeShade="BF"/>
    </w:rPr>
  </w:style>
  <w:style w:type="character" w:customStyle="1" w:styleId="QuoteChar">
    <w:name w:val="Quote Char"/>
    <w:basedOn w:val="DefaultParagraphFont"/>
    <w:link w:val="Quote"/>
    <w:uiPriority w:val="29"/>
    <w:rsid w:val="00D536BB"/>
    <w:rPr>
      <w:rFonts w:eastAsiaTheme="minorEastAsia"/>
      <w:color w:val="325F64" w:themeColor="accent2" w:themeShade="BF"/>
      <w:sz w:val="20"/>
      <w:szCs w:val="20"/>
      <w:lang w:bidi="en-US"/>
    </w:rPr>
  </w:style>
  <w:style w:type="paragraph" w:styleId="IntenseQuote">
    <w:name w:val="Intense Quote"/>
    <w:basedOn w:val="Normal"/>
    <w:next w:val="Normal"/>
    <w:link w:val="IntenseQuoteChar"/>
    <w:uiPriority w:val="30"/>
    <w:qFormat/>
    <w:rsid w:val="00D536BB"/>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color w:val="438086" w:themeColor="accent2"/>
    </w:rPr>
  </w:style>
  <w:style w:type="character" w:customStyle="1" w:styleId="IntenseQuoteChar">
    <w:name w:val="Intense Quote Char"/>
    <w:basedOn w:val="DefaultParagraphFont"/>
    <w:link w:val="IntenseQuote"/>
    <w:uiPriority w:val="30"/>
    <w:rsid w:val="00D536BB"/>
    <w:rPr>
      <w:rFonts w:asciiTheme="majorHAnsi" w:eastAsiaTheme="majorEastAsia" w:hAnsiTheme="majorHAnsi" w:cstheme="majorBidi"/>
      <w:b/>
      <w:bCs/>
      <w:i/>
      <w:iCs/>
      <w:color w:val="438086" w:themeColor="accent2"/>
      <w:sz w:val="20"/>
      <w:szCs w:val="20"/>
      <w:lang w:bidi="en-US"/>
    </w:rPr>
  </w:style>
  <w:style w:type="character" w:styleId="SubtleEmphasis">
    <w:name w:val="Subtle Emphasis"/>
    <w:uiPriority w:val="19"/>
    <w:qFormat/>
    <w:rsid w:val="00D536BB"/>
    <w:rPr>
      <w:rFonts w:asciiTheme="majorHAnsi" w:eastAsiaTheme="majorEastAsia" w:hAnsiTheme="majorHAnsi" w:cstheme="majorBidi"/>
      <w:i/>
      <w:iCs/>
      <w:color w:val="438086" w:themeColor="accent2"/>
    </w:rPr>
  </w:style>
  <w:style w:type="character" w:styleId="IntenseReference">
    <w:name w:val="Intense Reference"/>
    <w:uiPriority w:val="32"/>
    <w:qFormat/>
    <w:rsid w:val="00D536BB"/>
    <w:rPr>
      <w:b/>
      <w:bCs/>
      <w:i/>
      <w:iCs/>
      <w:smallCaps/>
      <w:color w:val="438086" w:themeColor="accent2"/>
      <w:u w:color="438086" w:themeColor="accent2"/>
    </w:rPr>
  </w:style>
  <w:style w:type="paragraph" w:styleId="BalloonText">
    <w:name w:val="Balloon Text"/>
    <w:basedOn w:val="Normal"/>
    <w:link w:val="BalloonTextChar"/>
    <w:uiPriority w:val="99"/>
    <w:semiHidden/>
    <w:unhideWhenUsed/>
    <w:rsid w:val="00D53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BB"/>
    <w:rPr>
      <w:rFonts w:ascii="Tahoma" w:eastAsiaTheme="minorEastAsia" w:hAnsi="Tahoma" w:cs="Tahoma"/>
      <w:i/>
      <w:iCs/>
      <w:sz w:val="16"/>
      <w:szCs w:val="16"/>
      <w:lang w:bidi="en-US"/>
    </w:rPr>
  </w:style>
  <w:style w:type="paragraph" w:styleId="ListParagraph">
    <w:name w:val="List Paragraph"/>
    <w:basedOn w:val="Normal"/>
    <w:uiPriority w:val="34"/>
    <w:qFormat/>
    <w:rsid w:val="007178E7"/>
    <w:pPr>
      <w:ind w:left="720"/>
      <w:contextualSpacing/>
    </w:pPr>
  </w:style>
  <w:style w:type="character" w:styleId="Hyperlink">
    <w:name w:val="Hyperlink"/>
    <w:basedOn w:val="DefaultParagraphFont"/>
    <w:uiPriority w:val="99"/>
    <w:semiHidden/>
    <w:unhideWhenUsed/>
    <w:rsid w:val="00BE3ED4"/>
    <w:rPr>
      <w:color w:val="0000FF"/>
      <w:u w:val="single"/>
    </w:rPr>
  </w:style>
  <w:style w:type="paragraph" w:styleId="Revision">
    <w:name w:val="Revision"/>
    <w:hidden/>
    <w:uiPriority w:val="99"/>
    <w:semiHidden/>
    <w:rsid w:val="000B7289"/>
    <w:pPr>
      <w:spacing w:after="0" w:line="240" w:lineRule="auto"/>
    </w:pPr>
    <w:rPr>
      <w:rFonts w:eastAsiaTheme="minorEastAsia"/>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6793">
      <w:bodyDiv w:val="1"/>
      <w:marLeft w:val="0"/>
      <w:marRight w:val="0"/>
      <w:marTop w:val="0"/>
      <w:marBottom w:val="0"/>
      <w:divBdr>
        <w:top w:val="none" w:sz="0" w:space="0" w:color="auto"/>
        <w:left w:val="none" w:sz="0" w:space="0" w:color="auto"/>
        <w:bottom w:val="none" w:sz="0" w:space="0" w:color="auto"/>
        <w:right w:val="none" w:sz="0" w:space="0" w:color="auto"/>
      </w:divBdr>
      <w:divsChild>
        <w:div w:id="534467807">
          <w:marLeft w:val="0"/>
          <w:marRight w:val="0"/>
          <w:marTop w:val="0"/>
          <w:marBottom w:val="0"/>
          <w:divBdr>
            <w:top w:val="none" w:sz="0" w:space="0" w:color="auto"/>
            <w:left w:val="none" w:sz="0" w:space="0" w:color="auto"/>
            <w:bottom w:val="none" w:sz="0" w:space="0" w:color="auto"/>
            <w:right w:val="none" w:sz="0" w:space="0" w:color="auto"/>
          </w:divBdr>
        </w:div>
        <w:div w:id="130366657">
          <w:marLeft w:val="0"/>
          <w:marRight w:val="0"/>
          <w:marTop w:val="0"/>
          <w:marBottom w:val="0"/>
          <w:divBdr>
            <w:top w:val="none" w:sz="0" w:space="0" w:color="auto"/>
            <w:left w:val="none" w:sz="0" w:space="0" w:color="auto"/>
            <w:bottom w:val="none" w:sz="0" w:space="0" w:color="auto"/>
            <w:right w:val="none" w:sz="0" w:space="0" w:color="auto"/>
          </w:divBdr>
        </w:div>
        <w:div w:id="1154641986">
          <w:marLeft w:val="0"/>
          <w:marRight w:val="0"/>
          <w:marTop w:val="0"/>
          <w:marBottom w:val="0"/>
          <w:divBdr>
            <w:top w:val="none" w:sz="0" w:space="0" w:color="auto"/>
            <w:left w:val="none" w:sz="0" w:space="0" w:color="auto"/>
            <w:bottom w:val="none" w:sz="0" w:space="0" w:color="auto"/>
            <w:right w:val="none" w:sz="0" w:space="0" w:color="auto"/>
          </w:divBdr>
        </w:div>
        <w:div w:id="790057631">
          <w:marLeft w:val="0"/>
          <w:marRight w:val="0"/>
          <w:marTop w:val="0"/>
          <w:marBottom w:val="0"/>
          <w:divBdr>
            <w:top w:val="none" w:sz="0" w:space="0" w:color="auto"/>
            <w:left w:val="none" w:sz="0" w:space="0" w:color="auto"/>
            <w:bottom w:val="none" w:sz="0" w:space="0" w:color="auto"/>
            <w:right w:val="none" w:sz="0" w:space="0" w:color="auto"/>
          </w:divBdr>
        </w:div>
        <w:div w:id="865143285">
          <w:marLeft w:val="0"/>
          <w:marRight w:val="0"/>
          <w:marTop w:val="0"/>
          <w:marBottom w:val="0"/>
          <w:divBdr>
            <w:top w:val="none" w:sz="0" w:space="0" w:color="auto"/>
            <w:left w:val="none" w:sz="0" w:space="0" w:color="auto"/>
            <w:bottom w:val="none" w:sz="0" w:space="0" w:color="auto"/>
            <w:right w:val="none" w:sz="0" w:space="0" w:color="auto"/>
          </w:divBdr>
        </w:div>
        <w:div w:id="2028826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leg.wa.gov/WAC/default.aspx?cite=480-07-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5830</Words>
  <Characters>33234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Deferia, Virginia (UTC)</cp:lastModifiedBy>
  <cp:revision>2</cp:revision>
  <dcterms:created xsi:type="dcterms:W3CDTF">2022-01-24T22:52:00Z</dcterms:created>
  <dcterms:modified xsi:type="dcterms:W3CDTF">2022-01-24T22:52:00Z</dcterms:modified>
</cp:coreProperties>
</file>